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9FA5" w14:textId="2D054EF8" w:rsidR="004A5D0D" w:rsidRPr="00AD11AA" w:rsidRDefault="00AD11AA" w:rsidP="0022134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AD11AA">
        <w:rPr>
          <w:rFonts w:ascii="Times New Roman" w:hAnsi="Times New Roman" w:cs="Times New Roman"/>
          <w:b/>
          <w:sz w:val="28"/>
          <w:szCs w:val="28"/>
          <w:lang w:val="es-ES_tradnl"/>
        </w:rPr>
        <w:t>México</w:t>
      </w:r>
    </w:p>
    <w:p w14:paraId="019428A1" w14:textId="77777777" w:rsidR="00155C26" w:rsidRPr="00AD11AA" w:rsidRDefault="00155C26" w:rsidP="0022134E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BE757FF" w14:textId="3C8CE858" w:rsidR="00955A4A" w:rsidRPr="00AD11AA" w:rsidRDefault="00AD11AA" w:rsidP="0022134E">
      <w:pPr>
        <w:jc w:val="both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>Condición</w:t>
      </w:r>
      <w:r w:rsidR="00955A4A" w:rsidRPr="00AD11AA">
        <w:rPr>
          <w:rFonts w:ascii="Times New Roman" w:eastAsia="Calibri" w:hAnsi="Times New Roman" w:cs="Times New Roman"/>
          <w:b/>
          <w:lang w:val="es-ES_tradnl"/>
        </w:rPr>
        <w:t>: No</w:t>
      </w:r>
      <w:r>
        <w:rPr>
          <w:rFonts w:ascii="Times New Roman" w:eastAsia="Calibri" w:hAnsi="Times New Roman" w:cs="Times New Roman"/>
          <w:b/>
          <w:lang w:val="es-ES_tradnl"/>
        </w:rPr>
        <w:t xml:space="preserve"> libre</w:t>
      </w:r>
    </w:p>
    <w:p w14:paraId="65278B41" w14:textId="780A0496" w:rsidR="00955A4A" w:rsidRPr="00AD11AA" w:rsidRDefault="00AD11AA" w:rsidP="0022134E">
      <w:pPr>
        <w:jc w:val="both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>Entorno jurídico</w:t>
      </w:r>
      <w:r w:rsidR="00955A4A" w:rsidRPr="00AD11AA">
        <w:rPr>
          <w:rFonts w:ascii="Times New Roman" w:eastAsia="Calibri" w:hAnsi="Times New Roman" w:cs="Times New Roman"/>
          <w:b/>
          <w:lang w:val="es-ES_tradnl"/>
        </w:rPr>
        <w:t xml:space="preserve">: </w:t>
      </w:r>
      <w:r w:rsidR="00086958" w:rsidRPr="00AD11AA">
        <w:rPr>
          <w:rFonts w:ascii="Times New Roman" w:eastAsia="Calibri" w:hAnsi="Times New Roman" w:cs="Times New Roman"/>
          <w:b/>
          <w:lang w:val="es-ES_tradnl"/>
        </w:rPr>
        <w:t>18</w:t>
      </w:r>
      <w:r w:rsidR="00D92096" w:rsidRPr="00AD11AA">
        <w:rPr>
          <w:rFonts w:ascii="Times New Roman" w:eastAsia="Calibri" w:hAnsi="Times New Roman" w:cs="Times New Roman"/>
          <w:b/>
          <w:lang w:val="es-ES_tradnl"/>
        </w:rPr>
        <w:t xml:space="preserve"> / 30</w:t>
      </w:r>
    </w:p>
    <w:p w14:paraId="39163C1B" w14:textId="2E8F9650" w:rsidR="00955A4A" w:rsidRPr="00AD11AA" w:rsidRDefault="00AD11AA" w:rsidP="0022134E">
      <w:pPr>
        <w:jc w:val="both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 xml:space="preserve">Entorno </w:t>
      </w:r>
      <w:r w:rsidRPr="00AD11AA">
        <w:rPr>
          <w:rFonts w:ascii="Times New Roman" w:eastAsia="Calibri" w:hAnsi="Times New Roman" w:cs="Times New Roman"/>
          <w:b/>
          <w:lang w:val="es-ES_tradnl"/>
        </w:rPr>
        <w:t>polític</w:t>
      </w:r>
      <w:r>
        <w:rPr>
          <w:rFonts w:ascii="Times New Roman" w:eastAsia="Calibri" w:hAnsi="Times New Roman" w:cs="Times New Roman"/>
          <w:b/>
          <w:lang w:val="es-ES_tradnl"/>
        </w:rPr>
        <w:t>o</w:t>
      </w:r>
      <w:r w:rsidR="00955A4A" w:rsidRPr="00AD11AA">
        <w:rPr>
          <w:rFonts w:ascii="Times New Roman" w:eastAsia="Calibri" w:hAnsi="Times New Roman" w:cs="Times New Roman"/>
          <w:b/>
          <w:lang w:val="es-ES_tradnl"/>
        </w:rPr>
        <w:t>: 3</w:t>
      </w:r>
      <w:r w:rsidR="00086958" w:rsidRPr="00AD11AA">
        <w:rPr>
          <w:rFonts w:ascii="Times New Roman" w:eastAsia="Calibri" w:hAnsi="Times New Roman" w:cs="Times New Roman"/>
          <w:b/>
          <w:lang w:val="es-ES_tradnl"/>
        </w:rPr>
        <w:t>1</w:t>
      </w:r>
      <w:r w:rsidR="00D92096" w:rsidRPr="00AD11AA">
        <w:rPr>
          <w:rFonts w:ascii="Times New Roman" w:eastAsia="Calibri" w:hAnsi="Times New Roman" w:cs="Times New Roman"/>
          <w:b/>
          <w:lang w:val="es-ES_tradnl"/>
        </w:rPr>
        <w:t xml:space="preserve"> / 40</w:t>
      </w:r>
    </w:p>
    <w:p w14:paraId="250CA0CA" w14:textId="1C7CBEB7" w:rsidR="00955A4A" w:rsidRPr="00AD11AA" w:rsidRDefault="00AD11AA" w:rsidP="0022134E">
      <w:pPr>
        <w:jc w:val="both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>Entorno económico</w:t>
      </w:r>
      <w:r w:rsidR="00955A4A" w:rsidRPr="00AD11AA">
        <w:rPr>
          <w:rFonts w:ascii="Times New Roman" w:eastAsia="Calibri" w:hAnsi="Times New Roman" w:cs="Times New Roman"/>
          <w:b/>
          <w:lang w:val="es-ES_tradnl"/>
        </w:rPr>
        <w:t>: 14</w:t>
      </w:r>
      <w:r w:rsidR="00D92096" w:rsidRPr="00AD11AA">
        <w:rPr>
          <w:rFonts w:ascii="Times New Roman" w:eastAsia="Calibri" w:hAnsi="Times New Roman" w:cs="Times New Roman"/>
          <w:b/>
          <w:lang w:val="es-ES_tradnl"/>
        </w:rPr>
        <w:t xml:space="preserve"> / 30</w:t>
      </w:r>
    </w:p>
    <w:p w14:paraId="70813C12" w14:textId="3ABF78A6" w:rsidR="00955A4A" w:rsidRPr="00AD11AA" w:rsidRDefault="00AD11AA" w:rsidP="0022134E">
      <w:pPr>
        <w:jc w:val="both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>Puntaje total</w:t>
      </w:r>
      <w:r w:rsidR="00955A4A" w:rsidRPr="00AD11AA">
        <w:rPr>
          <w:rFonts w:ascii="Times New Roman" w:eastAsia="Calibri" w:hAnsi="Times New Roman" w:cs="Times New Roman"/>
          <w:b/>
          <w:lang w:val="es-ES_tradnl"/>
        </w:rPr>
        <w:t>: 6</w:t>
      </w:r>
      <w:r w:rsidR="00086958" w:rsidRPr="00AD11AA">
        <w:rPr>
          <w:rFonts w:ascii="Times New Roman" w:eastAsia="Calibri" w:hAnsi="Times New Roman" w:cs="Times New Roman"/>
          <w:b/>
          <w:lang w:val="es-ES_tradnl"/>
        </w:rPr>
        <w:t>3</w:t>
      </w:r>
      <w:r w:rsidR="00D92096" w:rsidRPr="00AD11AA">
        <w:rPr>
          <w:rFonts w:ascii="Times New Roman" w:eastAsia="Calibri" w:hAnsi="Times New Roman" w:cs="Times New Roman"/>
          <w:b/>
          <w:lang w:val="es-ES_tradnl"/>
        </w:rPr>
        <w:t xml:space="preserve"> / 100</w:t>
      </w:r>
    </w:p>
    <w:p w14:paraId="28EA84D0" w14:textId="77777777" w:rsidR="00955A4A" w:rsidRPr="00AD11AA" w:rsidRDefault="00955A4A" w:rsidP="0022134E">
      <w:pPr>
        <w:jc w:val="both"/>
        <w:rPr>
          <w:rFonts w:ascii="Times New Roman" w:eastAsia="Calibri" w:hAnsi="Times New Roman" w:cs="Times New Roman"/>
          <w:lang w:val="es-ES_tradn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68"/>
        <w:gridCol w:w="1368"/>
        <w:gridCol w:w="1368"/>
        <w:gridCol w:w="1368"/>
        <w:gridCol w:w="1368"/>
      </w:tblGrid>
      <w:tr w:rsidR="00955A4A" w:rsidRPr="00AD11AA" w14:paraId="1F3EFA27" w14:textId="77777777" w:rsidTr="00AA3197">
        <w:trPr>
          <w:trHeight w:val="24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E638" w14:textId="1CDD84B9" w:rsidR="00955A4A" w:rsidRPr="00AD11AA" w:rsidRDefault="00AD11AA" w:rsidP="0022134E">
            <w:pPr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Edición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733" w14:textId="77777777" w:rsidR="00955A4A" w:rsidRPr="00AD11AA" w:rsidRDefault="00955A4A" w:rsidP="0022134E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20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5BC" w14:textId="77777777" w:rsidR="00955A4A" w:rsidRPr="00AD11AA" w:rsidRDefault="00955A4A" w:rsidP="0022134E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201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B5" w14:textId="77777777" w:rsidR="00955A4A" w:rsidRPr="00AD11AA" w:rsidRDefault="00955A4A" w:rsidP="0022134E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201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E53" w14:textId="77777777" w:rsidR="00955A4A" w:rsidRPr="00AD11AA" w:rsidRDefault="00955A4A" w:rsidP="0022134E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201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9550" w14:textId="77777777" w:rsidR="00955A4A" w:rsidRPr="00AD11AA" w:rsidRDefault="00955A4A" w:rsidP="0022134E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201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4</w:t>
            </w:r>
          </w:p>
        </w:tc>
      </w:tr>
      <w:tr w:rsidR="00955A4A" w:rsidRPr="00AD11AA" w14:paraId="16F1100D" w14:textId="77777777" w:rsidTr="00AA3197">
        <w:trPr>
          <w:trHeight w:val="24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66B6" w14:textId="6E41C6B9" w:rsidR="00955A4A" w:rsidRPr="00AD11AA" w:rsidRDefault="00AD11AA" w:rsidP="00AD11AA">
            <w:pPr>
              <w:rPr>
                <w:rFonts w:ascii="Times New Roman" w:eastAsia="Calibri" w:hAnsi="Times New Roman" w:cs="Times New Roman"/>
                <w:b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lang w:val="es-ES_tradnl"/>
              </w:rPr>
              <w:t>Puntaje total, condición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4F7" w14:textId="1810C08A" w:rsidR="00955A4A" w:rsidRPr="00AD11AA" w:rsidRDefault="00367FB3" w:rsidP="00AD11AA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60</w:t>
            </w:r>
            <w:r w:rsidR="00955A4A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,P</w:t>
            </w:r>
            <w:r w:rsidR="00AD11AA">
              <w:rPr>
                <w:rFonts w:ascii="Times New Roman" w:eastAsia="Calibri" w:hAnsi="Times New Roman" w:cs="Times New Roman"/>
                <w:b/>
                <w:lang w:val="es-ES_tradnl"/>
              </w:rPr>
              <w:t>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132" w14:textId="5B67848C" w:rsidR="00955A4A" w:rsidRPr="00AD11AA" w:rsidRDefault="00955A4A" w:rsidP="00AD11AA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6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2</w:t>
            </w: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,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N</w:t>
            </w:r>
            <w:r w:rsidR="00AD11AA">
              <w:rPr>
                <w:rFonts w:ascii="Times New Roman" w:eastAsia="Calibri" w:hAnsi="Times New Roman" w:cs="Times New Roman"/>
                <w:b/>
                <w:lang w:val="es-ES_tradnl"/>
              </w:rPr>
              <w:t>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05B" w14:textId="2BD4A7F9" w:rsidR="00955A4A" w:rsidRPr="00AD11AA" w:rsidRDefault="00955A4A" w:rsidP="00AD11AA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62,N</w:t>
            </w:r>
            <w:r w:rsidR="00AD11AA">
              <w:rPr>
                <w:rFonts w:ascii="Times New Roman" w:eastAsia="Calibri" w:hAnsi="Times New Roman" w:cs="Times New Roman"/>
                <w:b/>
                <w:lang w:val="es-ES_tradnl"/>
              </w:rPr>
              <w:t>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10E" w14:textId="6DD2F8AE" w:rsidR="00955A4A" w:rsidRPr="00AD11AA" w:rsidRDefault="00955A4A" w:rsidP="00AD11AA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6</w:t>
            </w:r>
            <w:r w:rsidR="00367FB3"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1</w:t>
            </w: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,N</w:t>
            </w:r>
            <w:r w:rsidR="00AD11AA">
              <w:rPr>
                <w:rFonts w:ascii="Times New Roman" w:eastAsia="Calibri" w:hAnsi="Times New Roman" w:cs="Times New Roman"/>
                <w:b/>
                <w:lang w:val="es-ES_tradnl"/>
              </w:rPr>
              <w:t>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270" w14:textId="46597039" w:rsidR="00955A4A" w:rsidRPr="00AD11AA" w:rsidRDefault="00955A4A" w:rsidP="00AD11AA">
            <w:pPr>
              <w:jc w:val="center"/>
              <w:rPr>
                <w:rFonts w:ascii="Times New Roman" w:eastAsia="Calibri" w:hAnsi="Times New Roman" w:cs="Times New Roman"/>
                <w:b/>
                <w:lang w:val="es-ES_tradnl"/>
              </w:rPr>
            </w:pPr>
            <w:r w:rsidRPr="00AD11AA">
              <w:rPr>
                <w:rFonts w:ascii="Times New Roman" w:eastAsia="Calibri" w:hAnsi="Times New Roman" w:cs="Times New Roman"/>
                <w:b/>
                <w:lang w:val="es-ES_tradnl"/>
              </w:rPr>
              <w:t>61,N</w:t>
            </w:r>
            <w:r w:rsidR="00AD11AA">
              <w:rPr>
                <w:rFonts w:ascii="Times New Roman" w:eastAsia="Calibri" w:hAnsi="Times New Roman" w:cs="Times New Roman"/>
                <w:b/>
                <w:lang w:val="es-ES_tradnl"/>
              </w:rPr>
              <w:t>L</w:t>
            </w:r>
          </w:p>
        </w:tc>
      </w:tr>
    </w:tbl>
    <w:p w14:paraId="390182A3" w14:textId="77777777" w:rsidR="00955A4A" w:rsidRPr="00AD11AA" w:rsidRDefault="00955A4A">
      <w:pPr>
        <w:rPr>
          <w:rFonts w:ascii="Times New Roman" w:hAnsi="Times New Roman" w:cs="Times New Roman"/>
          <w:lang w:val="es-ES_tradnl"/>
        </w:rPr>
      </w:pPr>
    </w:p>
    <w:p w14:paraId="774A43DB" w14:textId="60F907AB" w:rsidR="00AD11AA" w:rsidRDefault="00AD11AA">
      <w:pPr>
        <w:jc w:val="both"/>
        <w:rPr>
          <w:rFonts w:ascii="Times New Roman" w:hAnsi="Times New Roman" w:cs="Times New Roman"/>
          <w:lang w:val="es-ES_tradnl"/>
        </w:rPr>
      </w:pPr>
      <w:r w:rsidRPr="00AD11AA">
        <w:rPr>
          <w:rFonts w:ascii="Times New Roman" w:hAnsi="Times New Roman" w:cs="Times New Roman"/>
          <w:lang w:val="es-ES_tradnl"/>
        </w:rPr>
        <w:t>México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8962A1">
        <w:rPr>
          <w:rFonts w:ascii="Times New Roman" w:hAnsi="Times New Roman" w:cs="Times New Roman"/>
          <w:lang w:val="es-ES_tradnl"/>
        </w:rPr>
        <w:t>continúa</w:t>
      </w:r>
      <w:r>
        <w:rPr>
          <w:rFonts w:ascii="Times New Roman" w:hAnsi="Times New Roman" w:cs="Times New Roman"/>
          <w:lang w:val="es-ES_tradnl"/>
        </w:rPr>
        <w:t xml:space="preserve"> siendo uno de los lugares más peligrosos del mundo para los </w:t>
      </w:r>
      <w:r w:rsidR="000E11EF">
        <w:rPr>
          <w:rFonts w:ascii="Times New Roman" w:hAnsi="Times New Roman" w:cs="Times New Roman"/>
          <w:lang w:val="es-ES_tradnl"/>
        </w:rPr>
        <w:t xml:space="preserve">periodistas y comunicadores. </w:t>
      </w:r>
      <w:r w:rsidR="00CF3EA0">
        <w:rPr>
          <w:rFonts w:ascii="Times New Roman" w:hAnsi="Times New Roman" w:cs="Times New Roman"/>
          <w:lang w:val="es-ES_tradnl"/>
        </w:rPr>
        <w:t xml:space="preserve"> L</w:t>
      </w:r>
      <w:r>
        <w:rPr>
          <w:rFonts w:ascii="Times New Roman" w:hAnsi="Times New Roman" w:cs="Times New Roman"/>
          <w:lang w:val="es-ES_tradnl"/>
        </w:rPr>
        <w:t>a promulgación en julio pasado</w:t>
      </w:r>
      <w:r w:rsidR="00322243">
        <w:rPr>
          <w:rFonts w:ascii="Times New Roman" w:hAnsi="Times New Roman" w:cs="Times New Roman"/>
          <w:lang w:val="es-ES_tradnl"/>
        </w:rPr>
        <w:t>,</w:t>
      </w:r>
      <w:r>
        <w:rPr>
          <w:rFonts w:ascii="Times New Roman" w:hAnsi="Times New Roman" w:cs="Times New Roman"/>
          <w:lang w:val="es-ES_tradnl"/>
        </w:rPr>
        <w:t xml:space="preserve"> de la </w:t>
      </w:r>
      <w:r w:rsidRPr="00AD11AA">
        <w:rPr>
          <w:rFonts w:ascii="Times New Roman" w:hAnsi="Times New Roman" w:cs="Times New Roman"/>
          <w:lang w:val="es-ES_tradnl"/>
        </w:rPr>
        <w:t>Ley Federal de Telecomunicaciones y Radiodifusión</w:t>
      </w:r>
      <w:r w:rsidR="000E11EF">
        <w:rPr>
          <w:rFonts w:ascii="Times New Roman" w:hAnsi="Times New Roman" w:cs="Times New Roman"/>
          <w:lang w:val="es-ES_tradnl"/>
        </w:rPr>
        <w:t xml:space="preserve"> abrió un nuevo flanco de amenaza para la libertad de expresión</w:t>
      </w:r>
      <w:r>
        <w:rPr>
          <w:rFonts w:ascii="Times New Roman" w:hAnsi="Times New Roman" w:cs="Times New Roman"/>
          <w:lang w:val="es-ES_tradnl"/>
        </w:rPr>
        <w:t>. Durante el año, se re</w:t>
      </w:r>
      <w:r w:rsidR="00322243">
        <w:rPr>
          <w:rFonts w:ascii="Times New Roman" w:hAnsi="Times New Roman" w:cs="Times New Roman"/>
          <w:lang w:val="es-ES_tradnl"/>
        </w:rPr>
        <w:t>gistraron</w:t>
      </w:r>
      <w:r>
        <w:rPr>
          <w:rFonts w:ascii="Times New Roman" w:hAnsi="Times New Roman" w:cs="Times New Roman"/>
          <w:lang w:val="es-ES_tradnl"/>
        </w:rPr>
        <w:t xml:space="preserve"> numerosos ataques contra periodistas y medios</w:t>
      </w:r>
      <w:r w:rsidR="000E533D">
        <w:rPr>
          <w:rFonts w:ascii="Times New Roman" w:hAnsi="Times New Roman" w:cs="Times New Roman"/>
          <w:lang w:val="es-ES_tradnl"/>
        </w:rPr>
        <w:t xml:space="preserve">; los reporteros </w:t>
      </w:r>
      <w:r w:rsidR="00667EA9">
        <w:rPr>
          <w:rFonts w:ascii="Times New Roman" w:hAnsi="Times New Roman" w:cs="Times New Roman"/>
          <w:lang w:val="es-ES_tradnl"/>
        </w:rPr>
        <w:t>sufrieron</w:t>
      </w:r>
      <w:r w:rsidR="000E533D">
        <w:rPr>
          <w:rFonts w:ascii="Times New Roman" w:hAnsi="Times New Roman" w:cs="Times New Roman"/>
          <w:lang w:val="es-ES_tradnl"/>
        </w:rPr>
        <w:t xml:space="preserve"> actos de agresión por parte de la policía mientras cubrían </w:t>
      </w:r>
      <w:r w:rsidR="00667EA9">
        <w:rPr>
          <w:rFonts w:ascii="Times New Roman" w:hAnsi="Times New Roman" w:cs="Times New Roman"/>
          <w:lang w:val="es-ES_tradnl"/>
        </w:rPr>
        <w:t xml:space="preserve">distintas </w:t>
      </w:r>
      <w:r w:rsidR="000E533D">
        <w:rPr>
          <w:rFonts w:ascii="Times New Roman" w:hAnsi="Times New Roman" w:cs="Times New Roman"/>
          <w:lang w:val="es-ES_tradnl"/>
        </w:rPr>
        <w:t xml:space="preserve">manifestaciones y la autocensura </w:t>
      </w:r>
      <w:r w:rsidR="007A4C74">
        <w:rPr>
          <w:rFonts w:ascii="Times New Roman" w:hAnsi="Times New Roman" w:cs="Times New Roman"/>
          <w:lang w:val="es-ES_tradnl"/>
        </w:rPr>
        <w:t>continuó propagándose</w:t>
      </w:r>
      <w:r w:rsidR="000E533D">
        <w:rPr>
          <w:rFonts w:ascii="Times New Roman" w:hAnsi="Times New Roman" w:cs="Times New Roman"/>
          <w:lang w:val="es-ES_tradnl"/>
        </w:rPr>
        <w:t xml:space="preserve">. Si bien la ley antes mencionada permite mayor competencia en ambos sectores, </w:t>
      </w:r>
      <w:r w:rsidR="000E533D" w:rsidRPr="000E533D">
        <w:rPr>
          <w:rFonts w:ascii="Times New Roman" w:hAnsi="Times New Roman" w:cs="Times New Roman"/>
          <w:lang w:val="es-ES_tradnl"/>
        </w:rPr>
        <w:t>también</w:t>
      </w:r>
      <w:r w:rsidR="000E533D">
        <w:rPr>
          <w:rFonts w:ascii="Times New Roman" w:hAnsi="Times New Roman" w:cs="Times New Roman"/>
          <w:lang w:val="es-ES_tradnl"/>
        </w:rPr>
        <w:t xml:space="preserve"> </w:t>
      </w:r>
      <w:r w:rsidR="004E2000">
        <w:rPr>
          <w:rFonts w:ascii="Times New Roman" w:hAnsi="Times New Roman" w:cs="Times New Roman"/>
          <w:lang w:val="es-ES_tradnl"/>
        </w:rPr>
        <w:t xml:space="preserve">le otorga al gobierno </w:t>
      </w:r>
      <w:r w:rsidR="00295967">
        <w:rPr>
          <w:rFonts w:ascii="Times New Roman" w:hAnsi="Times New Roman" w:cs="Times New Roman"/>
          <w:lang w:val="es-ES_tradnl"/>
        </w:rPr>
        <w:t>la facultad de</w:t>
      </w:r>
      <w:r w:rsidR="004E2000">
        <w:rPr>
          <w:rFonts w:ascii="Times New Roman" w:hAnsi="Times New Roman" w:cs="Times New Roman"/>
          <w:lang w:val="es-ES_tradnl"/>
        </w:rPr>
        <w:t xml:space="preserve"> monitorear y suspender la actividad en Internet durante </w:t>
      </w:r>
      <w:r w:rsidR="00AC5A6D">
        <w:rPr>
          <w:rFonts w:ascii="Times New Roman" w:hAnsi="Times New Roman" w:cs="Times New Roman"/>
          <w:lang w:val="es-ES_tradnl"/>
        </w:rPr>
        <w:t xml:space="preserve">actos de </w:t>
      </w:r>
      <w:r w:rsidR="00295967">
        <w:rPr>
          <w:rFonts w:ascii="Times New Roman" w:hAnsi="Times New Roman" w:cs="Times New Roman"/>
          <w:lang w:val="es-ES_tradnl"/>
        </w:rPr>
        <w:t>pr</w:t>
      </w:r>
      <w:r w:rsidR="00AC5A6D">
        <w:rPr>
          <w:rFonts w:ascii="Times New Roman" w:hAnsi="Times New Roman" w:cs="Times New Roman"/>
          <w:lang w:val="es-ES_tradnl"/>
        </w:rPr>
        <w:t>otesta</w:t>
      </w:r>
      <w:r w:rsidR="004E2000">
        <w:rPr>
          <w:rFonts w:ascii="Times New Roman" w:hAnsi="Times New Roman" w:cs="Times New Roman"/>
          <w:lang w:val="es-ES_tradnl"/>
        </w:rPr>
        <w:t>.</w:t>
      </w:r>
    </w:p>
    <w:p w14:paraId="29DBEC9A" w14:textId="77777777" w:rsidR="00AD11AA" w:rsidRDefault="00AD11AA">
      <w:pPr>
        <w:jc w:val="both"/>
        <w:rPr>
          <w:rFonts w:ascii="Times New Roman" w:hAnsi="Times New Roman" w:cs="Times New Roman"/>
          <w:lang w:val="es-ES_tradnl"/>
        </w:rPr>
      </w:pPr>
    </w:p>
    <w:p w14:paraId="1B27B9D9" w14:textId="1649E077" w:rsidR="004E5C89" w:rsidRPr="00AD11AA" w:rsidRDefault="004E2000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Entorno jurídico</w:t>
      </w:r>
    </w:p>
    <w:p w14:paraId="5E117639" w14:textId="77777777" w:rsidR="004E5C89" w:rsidRPr="00AD11AA" w:rsidRDefault="004E5C89">
      <w:pPr>
        <w:jc w:val="both"/>
        <w:rPr>
          <w:rFonts w:ascii="Times New Roman" w:hAnsi="Times New Roman" w:cs="Times New Roman"/>
          <w:lang w:val="es-ES_tradnl"/>
        </w:rPr>
      </w:pPr>
    </w:p>
    <w:p w14:paraId="29099B99" w14:textId="263907FA" w:rsidR="007E546A" w:rsidRDefault="007E546A">
      <w:pPr>
        <w:ind w:firstLine="720"/>
        <w:jc w:val="both"/>
        <w:rPr>
          <w:rFonts w:ascii="Times New Roman" w:eastAsia="MS Mincho" w:hAnsi="Times New Roman" w:cs="Times New Roman"/>
          <w:lang w:val="es-ES_tradnl"/>
        </w:rPr>
      </w:pPr>
      <w:r>
        <w:rPr>
          <w:rFonts w:ascii="Times New Roman" w:eastAsia="MS Mincho" w:hAnsi="Times New Roman" w:cs="Times New Roman"/>
          <w:lang w:val="es-ES_tradnl"/>
        </w:rPr>
        <w:t xml:space="preserve">La libertad de expresión </w:t>
      </w:r>
      <w:r w:rsidR="00DA6F68">
        <w:rPr>
          <w:rFonts w:ascii="Times New Roman" w:eastAsia="MS Mincho" w:hAnsi="Times New Roman" w:cs="Times New Roman"/>
          <w:lang w:val="es-ES_tradnl"/>
        </w:rPr>
        <w:t>se establece en</w:t>
      </w:r>
      <w:r>
        <w:rPr>
          <w:rFonts w:ascii="Times New Roman" w:eastAsia="MS Mincho" w:hAnsi="Times New Roman" w:cs="Times New Roman"/>
          <w:lang w:val="es-ES_tradnl"/>
        </w:rPr>
        <w:t xml:space="preserve"> los Artículos 6 y 7 de la Constitución. </w:t>
      </w:r>
      <w:r w:rsidRPr="007E546A">
        <w:rPr>
          <w:rFonts w:ascii="Times New Roman" w:eastAsia="MS Mincho" w:hAnsi="Times New Roman" w:cs="Times New Roman"/>
          <w:lang w:val="es-ES_tradnl"/>
        </w:rPr>
        <w:t>México</w:t>
      </w:r>
      <w:r>
        <w:rPr>
          <w:rFonts w:ascii="Times New Roman" w:eastAsia="MS Mincho" w:hAnsi="Times New Roman" w:cs="Times New Roman"/>
          <w:lang w:val="es-ES_tradnl"/>
        </w:rPr>
        <w:t xml:space="preserve"> despenalizó la difamación a nivel federal en 2007 y varios estados la han eliminado de sus </w:t>
      </w:r>
      <w:r w:rsidR="00DA6F68">
        <w:rPr>
          <w:rFonts w:ascii="Times New Roman" w:eastAsia="MS Mincho" w:hAnsi="Times New Roman" w:cs="Times New Roman"/>
          <w:lang w:val="es-ES_tradnl"/>
        </w:rPr>
        <w:t>respectivos códigos</w:t>
      </w:r>
      <w:r>
        <w:rPr>
          <w:rFonts w:ascii="Times New Roman" w:eastAsia="MS Mincho" w:hAnsi="Times New Roman" w:cs="Times New Roman"/>
          <w:lang w:val="es-ES_tradnl"/>
        </w:rPr>
        <w:t xml:space="preserve"> penales, </w:t>
      </w:r>
      <w:r w:rsidR="00DA6F68">
        <w:rPr>
          <w:rFonts w:ascii="Times New Roman" w:eastAsia="MS Mincho" w:hAnsi="Times New Roman" w:cs="Times New Roman"/>
          <w:lang w:val="es-ES_tradnl"/>
        </w:rPr>
        <w:t>entre ellos</w:t>
      </w:r>
      <w:r>
        <w:rPr>
          <w:rFonts w:ascii="Times New Roman" w:eastAsia="MS Mincho" w:hAnsi="Times New Roman" w:cs="Times New Roman"/>
          <w:lang w:val="es-ES_tradnl"/>
        </w:rPr>
        <w:t xml:space="preserve"> el Estado de México</w:t>
      </w:r>
      <w:r w:rsidRPr="007E546A">
        <w:rPr>
          <w:rFonts w:ascii="Times New Roman" w:eastAsia="MS Mincho" w:hAnsi="Times New Roman" w:cs="Times New Roman"/>
          <w:spacing w:val="-1"/>
          <w:lang w:val="es-ES_tradnl"/>
        </w:rPr>
        <w:t>—</w:t>
      </w:r>
      <w:r w:rsidR="00DA6F68">
        <w:rPr>
          <w:rFonts w:ascii="Times New Roman" w:eastAsia="MS Mincho" w:hAnsi="Times New Roman" w:cs="Times New Roman"/>
          <w:spacing w:val="-1"/>
          <w:lang w:val="es-ES_tradnl"/>
        </w:rPr>
        <w:t xml:space="preserve">la entidad </w:t>
      </w:r>
      <w:r w:rsidR="00DA6F68">
        <w:rPr>
          <w:rFonts w:ascii="Times New Roman" w:eastAsia="MS Mincho" w:hAnsi="Times New Roman" w:cs="Times New Roman"/>
          <w:lang w:val="es-ES_tradnl"/>
        </w:rPr>
        <w:t xml:space="preserve">de </w:t>
      </w:r>
      <w:r>
        <w:rPr>
          <w:rFonts w:ascii="Times New Roman" w:eastAsia="MS Mincho" w:hAnsi="Times New Roman" w:cs="Times New Roman"/>
          <w:lang w:val="es-ES_tradnl"/>
        </w:rPr>
        <w:t>mayor población del país</w:t>
      </w:r>
      <w:r w:rsidRPr="007E546A">
        <w:rPr>
          <w:rFonts w:ascii="Times New Roman" w:eastAsia="MS Mincho" w:hAnsi="Times New Roman" w:cs="Times New Roman"/>
          <w:spacing w:val="-1"/>
          <w:lang w:val="es-ES_tradnl"/>
        </w:rPr>
        <w:t>—</w:t>
      </w:r>
      <w:r>
        <w:rPr>
          <w:rFonts w:ascii="Times New Roman" w:eastAsia="MS Mincho" w:hAnsi="Times New Roman" w:cs="Times New Roman"/>
          <w:spacing w:val="-1"/>
          <w:lang w:val="es-ES_tradnl"/>
        </w:rPr>
        <w:t xml:space="preserve">en 2012. </w:t>
      </w:r>
      <w:r w:rsidRPr="007E546A">
        <w:rPr>
          <w:rFonts w:ascii="Times New Roman" w:eastAsia="MS Mincho" w:hAnsi="Times New Roman" w:cs="Times New Roman"/>
          <w:lang w:val="es-ES_tradnl"/>
        </w:rPr>
        <w:t>Sin embargo,</w:t>
      </w:r>
      <w:r>
        <w:rPr>
          <w:rFonts w:ascii="Times New Roman" w:eastAsia="MS Mincho" w:hAnsi="Times New Roman" w:cs="Times New Roman"/>
          <w:lang w:val="es-ES_tradnl"/>
        </w:rPr>
        <w:t xml:space="preserve"> las leyes contra la difamación </w:t>
      </w:r>
      <w:r w:rsidR="00DA6F68">
        <w:rPr>
          <w:rFonts w:ascii="Times New Roman" w:eastAsia="MS Mincho" w:hAnsi="Times New Roman" w:cs="Times New Roman"/>
          <w:lang w:val="es-ES_tradnl"/>
        </w:rPr>
        <w:t>existen todavía en</w:t>
      </w:r>
      <w:r>
        <w:rPr>
          <w:rFonts w:ascii="Times New Roman" w:eastAsia="MS Mincho" w:hAnsi="Times New Roman" w:cs="Times New Roman"/>
          <w:lang w:val="es-ES_tradnl"/>
        </w:rPr>
        <w:t xml:space="preserve"> los códigos penales </w:t>
      </w:r>
      <w:r w:rsidR="00DA6F68">
        <w:rPr>
          <w:rFonts w:ascii="Times New Roman" w:eastAsia="MS Mincho" w:hAnsi="Times New Roman" w:cs="Times New Roman"/>
          <w:lang w:val="es-ES_tradnl"/>
        </w:rPr>
        <w:t>de</w:t>
      </w:r>
      <w:r>
        <w:rPr>
          <w:rFonts w:ascii="Times New Roman" w:eastAsia="MS Mincho" w:hAnsi="Times New Roman" w:cs="Times New Roman"/>
          <w:lang w:val="es-ES_tradnl"/>
        </w:rPr>
        <w:t xml:space="preserve"> 12 de los 32 estados</w:t>
      </w:r>
      <w:r w:rsidR="00DA6F68">
        <w:rPr>
          <w:rFonts w:ascii="Times New Roman" w:eastAsia="MS Mincho" w:hAnsi="Times New Roman" w:cs="Times New Roman"/>
          <w:lang w:val="es-ES_tradnl"/>
        </w:rPr>
        <w:t xml:space="preserve"> del país</w:t>
      </w:r>
      <w:r w:rsidR="009B329E">
        <w:rPr>
          <w:rFonts w:ascii="Times New Roman" w:eastAsia="MS Mincho" w:hAnsi="Times New Roman" w:cs="Times New Roman"/>
          <w:lang w:val="es-ES_tradnl"/>
        </w:rPr>
        <w:t xml:space="preserve">, mismos que junto con </w:t>
      </w:r>
      <w:r>
        <w:rPr>
          <w:rFonts w:ascii="Times New Roman" w:eastAsia="MS Mincho" w:hAnsi="Times New Roman" w:cs="Times New Roman"/>
          <w:lang w:val="es-ES_tradnl"/>
        </w:rPr>
        <w:t xml:space="preserve">los códigos civiles </w:t>
      </w:r>
      <w:r w:rsidR="00DA6F68">
        <w:rPr>
          <w:rFonts w:ascii="Times New Roman" w:eastAsia="MS Mincho" w:hAnsi="Times New Roman" w:cs="Times New Roman"/>
          <w:lang w:val="es-ES_tradnl"/>
        </w:rPr>
        <w:t>se utilizan par</w:t>
      </w:r>
      <w:r>
        <w:rPr>
          <w:rFonts w:ascii="Times New Roman" w:eastAsia="MS Mincho" w:hAnsi="Times New Roman" w:cs="Times New Roman"/>
          <w:lang w:val="es-ES_tradnl"/>
        </w:rPr>
        <w:t xml:space="preserve">a intimidar a </w:t>
      </w:r>
      <w:r w:rsidR="00DA6F68">
        <w:rPr>
          <w:rFonts w:ascii="Times New Roman" w:eastAsia="MS Mincho" w:hAnsi="Times New Roman" w:cs="Times New Roman"/>
          <w:lang w:val="es-ES_tradnl"/>
        </w:rPr>
        <w:t xml:space="preserve">los </w:t>
      </w:r>
      <w:r>
        <w:rPr>
          <w:rFonts w:ascii="Times New Roman" w:eastAsia="MS Mincho" w:hAnsi="Times New Roman" w:cs="Times New Roman"/>
          <w:lang w:val="es-ES_tradnl"/>
        </w:rPr>
        <w:t>periodistas.</w:t>
      </w:r>
    </w:p>
    <w:p w14:paraId="5967C3AE" w14:textId="5E1DB5BB" w:rsidR="004E7BDF" w:rsidRDefault="004E7BDF">
      <w:pPr>
        <w:ind w:firstLine="720"/>
        <w:jc w:val="both"/>
        <w:rPr>
          <w:rFonts w:ascii="Times New Roman" w:eastAsia="MS Mincho" w:hAnsi="Times New Roman" w:cs="Times New Roman"/>
          <w:lang w:val="es-ES_tradnl"/>
        </w:rPr>
      </w:pPr>
      <w:r>
        <w:rPr>
          <w:rFonts w:ascii="Times New Roman" w:eastAsia="MS Mincho" w:hAnsi="Times New Roman" w:cs="Times New Roman"/>
          <w:lang w:val="es-ES_tradnl"/>
        </w:rPr>
        <w:t xml:space="preserve">En julio de 2014, el Presidente </w:t>
      </w:r>
      <w:r w:rsidRPr="00AD11AA">
        <w:rPr>
          <w:rFonts w:ascii="Times New Roman" w:eastAsia="Times New Roman" w:hAnsi="Times New Roman" w:cs="Times New Roman"/>
          <w:lang w:val="es-ES_tradnl"/>
        </w:rPr>
        <w:t>Enrique Peña Nieto</w:t>
      </w:r>
      <w:r>
        <w:rPr>
          <w:rFonts w:ascii="Times New Roman" w:eastAsia="Times New Roman" w:hAnsi="Times New Roman" w:cs="Times New Roman"/>
          <w:lang w:val="es-ES_tradnl"/>
        </w:rPr>
        <w:t xml:space="preserve"> firmó la </w:t>
      </w:r>
      <w:r w:rsidRPr="00AD11AA">
        <w:rPr>
          <w:rFonts w:ascii="Times New Roman" w:hAnsi="Times New Roman" w:cs="Times New Roman"/>
          <w:lang w:val="es-ES_tradnl"/>
        </w:rPr>
        <w:t>Ley Federal de Telecomunicaciones y Radiodifusión</w:t>
      </w:r>
      <w:r>
        <w:rPr>
          <w:rFonts w:ascii="Times New Roman" w:hAnsi="Times New Roman" w:cs="Times New Roman"/>
          <w:lang w:val="es-ES_tradnl"/>
        </w:rPr>
        <w:t>, conocida como la “Ley de Telecomunicaciones”</w:t>
      </w:r>
      <w:r w:rsidR="00213AED">
        <w:rPr>
          <w:rFonts w:ascii="Times New Roman" w:hAnsi="Times New Roman" w:cs="Times New Roman"/>
          <w:lang w:val="es-ES_tradnl"/>
        </w:rPr>
        <w:t>,</w:t>
      </w:r>
      <w:r w:rsidR="00322243">
        <w:rPr>
          <w:rFonts w:ascii="Times New Roman" w:hAnsi="Times New Roman" w:cs="Times New Roman"/>
          <w:lang w:val="es-ES_tradnl"/>
        </w:rPr>
        <w:t xml:space="preserve"> la cual, a pesar de</w:t>
      </w:r>
      <w:r>
        <w:rPr>
          <w:rFonts w:ascii="Times New Roman" w:hAnsi="Times New Roman" w:cs="Times New Roman"/>
          <w:lang w:val="es-ES_tradnl"/>
        </w:rPr>
        <w:t xml:space="preserve"> promov</w:t>
      </w:r>
      <w:r w:rsidR="00322243">
        <w:rPr>
          <w:rFonts w:ascii="Times New Roman" w:hAnsi="Times New Roman" w:cs="Times New Roman"/>
          <w:lang w:val="es-ES_tradnl"/>
        </w:rPr>
        <w:t>er</w:t>
      </w:r>
      <w:r>
        <w:rPr>
          <w:rFonts w:ascii="Times New Roman" w:hAnsi="Times New Roman" w:cs="Times New Roman"/>
          <w:lang w:val="es-ES_tradnl"/>
        </w:rPr>
        <w:t xml:space="preserve"> mayor competencia entre las televisoras y proveedores de servicios de telecomunicaciones, </w:t>
      </w:r>
      <w:r w:rsidR="00322243">
        <w:rPr>
          <w:rFonts w:ascii="Times New Roman" w:hAnsi="Times New Roman" w:cs="Times New Roman"/>
          <w:lang w:val="es-ES_tradnl"/>
        </w:rPr>
        <w:t xml:space="preserve">fue </w:t>
      </w:r>
      <w:r>
        <w:rPr>
          <w:rFonts w:ascii="Times New Roman" w:hAnsi="Times New Roman" w:cs="Times New Roman"/>
          <w:lang w:val="es-ES_tradnl"/>
        </w:rPr>
        <w:t xml:space="preserve">blanco de críticas </w:t>
      </w:r>
      <w:r w:rsidR="00322243">
        <w:rPr>
          <w:rFonts w:ascii="Times New Roman" w:hAnsi="Times New Roman" w:cs="Times New Roman"/>
          <w:lang w:val="es-ES_tradnl"/>
        </w:rPr>
        <w:t>ya que algunas de sus disposiciones</w:t>
      </w:r>
      <w:r>
        <w:rPr>
          <w:rFonts w:ascii="Times New Roman" w:hAnsi="Times New Roman" w:cs="Times New Roman"/>
          <w:lang w:val="es-ES_tradnl"/>
        </w:rPr>
        <w:t xml:space="preserve"> amenaza</w:t>
      </w:r>
      <w:r w:rsidR="00322243">
        <w:rPr>
          <w:rFonts w:ascii="Times New Roman" w:hAnsi="Times New Roman" w:cs="Times New Roman"/>
          <w:lang w:val="es-ES_tradnl"/>
        </w:rPr>
        <w:t>n</w:t>
      </w:r>
      <w:r>
        <w:rPr>
          <w:rFonts w:ascii="Times New Roman" w:hAnsi="Times New Roman" w:cs="Times New Roman"/>
          <w:lang w:val="es-ES_tradnl"/>
        </w:rPr>
        <w:t xml:space="preserve"> la libertad de expresión. </w:t>
      </w:r>
      <w:r w:rsidR="002656A5">
        <w:rPr>
          <w:rFonts w:ascii="Times New Roman" w:hAnsi="Times New Roman" w:cs="Times New Roman"/>
          <w:lang w:val="es-ES_tradnl"/>
        </w:rPr>
        <w:t xml:space="preserve">La ley otorga al gobierno la autoridad de suspender las telecomunicaciones para prevenir </w:t>
      </w:r>
      <w:r w:rsidR="00213AED">
        <w:rPr>
          <w:rFonts w:ascii="Times New Roman" w:hAnsi="Times New Roman" w:cs="Times New Roman"/>
          <w:lang w:val="es-ES_tradnl"/>
        </w:rPr>
        <w:t>la delincuencia pero</w:t>
      </w:r>
      <w:r w:rsidR="002656A5">
        <w:rPr>
          <w:rFonts w:ascii="Times New Roman" w:hAnsi="Times New Roman" w:cs="Times New Roman"/>
          <w:lang w:val="es-ES_tradnl"/>
        </w:rPr>
        <w:t xml:space="preserve"> contiene textos cuya vaga redacción le permite</w:t>
      </w:r>
      <w:r w:rsidR="000E0E5B">
        <w:rPr>
          <w:rFonts w:ascii="Times New Roman" w:hAnsi="Times New Roman" w:cs="Times New Roman"/>
          <w:lang w:val="es-ES_tradnl"/>
        </w:rPr>
        <w:t>n</w:t>
      </w:r>
      <w:r w:rsidR="002656A5">
        <w:rPr>
          <w:rFonts w:ascii="Times New Roman" w:hAnsi="Times New Roman" w:cs="Times New Roman"/>
          <w:lang w:val="es-ES_tradnl"/>
        </w:rPr>
        <w:t xml:space="preserve"> la “</w:t>
      </w:r>
      <w:r w:rsidR="002656A5" w:rsidRPr="002656A5">
        <w:rPr>
          <w:rFonts w:ascii="Times New Roman" w:hAnsi="Times New Roman" w:cs="Times New Roman"/>
          <w:lang w:val="es-ES_tradnl"/>
        </w:rPr>
        <w:t>suspensión precautoria de las transmisione</w:t>
      </w:r>
      <w:r w:rsidR="002656A5">
        <w:rPr>
          <w:rFonts w:ascii="Times New Roman" w:hAnsi="Times New Roman" w:cs="Times New Roman"/>
          <w:lang w:val="es-ES_tradnl"/>
        </w:rPr>
        <w:t xml:space="preserve">s de contenido”. También autoriza al gobierno a </w:t>
      </w:r>
      <w:r w:rsidR="00290EF0">
        <w:rPr>
          <w:rFonts w:ascii="Times New Roman" w:hAnsi="Times New Roman" w:cs="Times New Roman"/>
          <w:lang w:val="es-ES_tradnl"/>
        </w:rPr>
        <w:t>geo</w:t>
      </w:r>
      <w:r w:rsidR="000E11EF">
        <w:rPr>
          <w:rFonts w:ascii="Times New Roman" w:hAnsi="Times New Roman" w:cs="Times New Roman"/>
          <w:lang w:val="es-ES_tradnl"/>
        </w:rPr>
        <w:t>-</w:t>
      </w:r>
      <w:r w:rsidR="00290EF0">
        <w:rPr>
          <w:rFonts w:ascii="Times New Roman" w:hAnsi="Times New Roman" w:cs="Times New Roman"/>
          <w:lang w:val="es-ES_tradnl"/>
        </w:rPr>
        <w:t xml:space="preserve">posicionar y rastrear el uso de teléfonos celulares en tiempo real y obliga a las compañías de internet a </w:t>
      </w:r>
      <w:r w:rsidR="000E0E5B">
        <w:rPr>
          <w:rFonts w:ascii="Times New Roman" w:hAnsi="Times New Roman" w:cs="Times New Roman"/>
          <w:lang w:val="es-ES_tradnl"/>
        </w:rPr>
        <w:t>conservar</w:t>
      </w:r>
      <w:r w:rsidR="00290EF0">
        <w:rPr>
          <w:rFonts w:ascii="Times New Roman" w:hAnsi="Times New Roman" w:cs="Times New Roman"/>
          <w:lang w:val="es-ES_tradnl"/>
        </w:rPr>
        <w:t xml:space="preserve"> </w:t>
      </w:r>
      <w:r w:rsidR="00290EF0" w:rsidRPr="00290EF0">
        <w:rPr>
          <w:rFonts w:ascii="Times New Roman" w:hAnsi="Times New Roman" w:cs="Times New Roman"/>
          <w:lang w:val="es-ES_tradnl"/>
        </w:rPr>
        <w:t>información</w:t>
      </w:r>
      <w:r w:rsidR="00290EF0">
        <w:rPr>
          <w:rFonts w:ascii="Times New Roman" w:hAnsi="Times New Roman" w:cs="Times New Roman"/>
          <w:lang w:val="es-ES_tradnl"/>
        </w:rPr>
        <w:t xml:space="preserve"> sobre los usuarios sin ningún tipo de supervisión judicial.</w:t>
      </w:r>
      <w:r w:rsidR="00CB5D59">
        <w:rPr>
          <w:rFonts w:ascii="Times New Roman" w:hAnsi="Times New Roman" w:cs="Times New Roman"/>
          <w:lang w:val="es-ES_tradnl"/>
        </w:rPr>
        <w:t xml:space="preserve"> E</w:t>
      </w:r>
      <w:r w:rsidR="003813C6">
        <w:rPr>
          <w:rFonts w:ascii="Times New Roman" w:hAnsi="Times New Roman" w:cs="Times New Roman"/>
          <w:lang w:val="es-ES_tradnl"/>
        </w:rPr>
        <w:t>n teoría, e</w:t>
      </w:r>
      <w:r w:rsidR="00CB5D59">
        <w:rPr>
          <w:rFonts w:ascii="Times New Roman" w:hAnsi="Times New Roman" w:cs="Times New Roman"/>
          <w:lang w:val="es-ES_tradnl"/>
        </w:rPr>
        <w:t xml:space="preserve">sos registros de </w:t>
      </w:r>
      <w:r w:rsidR="00CB5D59" w:rsidRPr="00CB5D59">
        <w:rPr>
          <w:rFonts w:ascii="Times New Roman" w:hAnsi="Times New Roman" w:cs="Times New Roman"/>
          <w:lang w:val="es-ES_tradnl"/>
        </w:rPr>
        <w:t>información</w:t>
      </w:r>
      <w:r w:rsidR="00CB5D59">
        <w:rPr>
          <w:rFonts w:ascii="Times New Roman" w:hAnsi="Times New Roman" w:cs="Times New Roman"/>
          <w:lang w:val="es-ES_tradnl"/>
        </w:rPr>
        <w:t xml:space="preserve"> </w:t>
      </w:r>
      <w:r w:rsidR="00BD7176">
        <w:rPr>
          <w:rFonts w:ascii="Times New Roman" w:hAnsi="Times New Roman" w:cs="Times New Roman"/>
          <w:lang w:val="es-ES_tradnl"/>
        </w:rPr>
        <w:t>permitirían que</w:t>
      </w:r>
      <w:r w:rsidR="00CB5D59">
        <w:rPr>
          <w:rFonts w:ascii="Times New Roman" w:hAnsi="Times New Roman" w:cs="Times New Roman"/>
          <w:lang w:val="es-ES_tradnl"/>
        </w:rPr>
        <w:t xml:space="preserve"> las autoridades identificar</w:t>
      </w:r>
      <w:r w:rsidR="00BD7176">
        <w:rPr>
          <w:rFonts w:ascii="Times New Roman" w:hAnsi="Times New Roman" w:cs="Times New Roman"/>
          <w:lang w:val="es-ES_tradnl"/>
        </w:rPr>
        <w:t>an</w:t>
      </w:r>
      <w:r w:rsidR="00CB5D59">
        <w:rPr>
          <w:rFonts w:ascii="Times New Roman" w:hAnsi="Times New Roman" w:cs="Times New Roman"/>
          <w:lang w:val="es-ES_tradnl"/>
        </w:rPr>
        <w:t xml:space="preserve"> o monitorear</w:t>
      </w:r>
      <w:r w:rsidR="00BD7176">
        <w:rPr>
          <w:rFonts w:ascii="Times New Roman" w:hAnsi="Times New Roman" w:cs="Times New Roman"/>
          <w:lang w:val="es-ES_tradnl"/>
        </w:rPr>
        <w:t>an</w:t>
      </w:r>
      <w:r w:rsidR="00CB5D59">
        <w:rPr>
          <w:rFonts w:ascii="Times New Roman" w:hAnsi="Times New Roman" w:cs="Times New Roman"/>
          <w:lang w:val="es-ES_tradnl"/>
        </w:rPr>
        <w:t xml:space="preserve"> </w:t>
      </w:r>
      <w:r w:rsidR="00662664">
        <w:rPr>
          <w:rFonts w:ascii="Times New Roman" w:hAnsi="Times New Roman" w:cs="Times New Roman"/>
          <w:lang w:val="es-ES_tradnl"/>
        </w:rPr>
        <w:t xml:space="preserve">a los </w:t>
      </w:r>
      <w:r w:rsidR="003813C6">
        <w:rPr>
          <w:rFonts w:ascii="Times New Roman" w:hAnsi="Times New Roman" w:cs="Times New Roman"/>
          <w:lang w:val="es-ES_tradnl"/>
        </w:rPr>
        <w:t>informantes</w:t>
      </w:r>
      <w:r w:rsidR="00CB5D59">
        <w:rPr>
          <w:rFonts w:ascii="Times New Roman" w:hAnsi="Times New Roman" w:cs="Times New Roman"/>
          <w:lang w:val="es-ES_tradnl"/>
        </w:rPr>
        <w:t xml:space="preserve">, </w:t>
      </w:r>
      <w:r w:rsidR="00662664">
        <w:rPr>
          <w:rFonts w:ascii="Times New Roman" w:hAnsi="Times New Roman" w:cs="Times New Roman"/>
          <w:lang w:val="es-ES_tradnl"/>
        </w:rPr>
        <w:t>a los contactos</w:t>
      </w:r>
      <w:r w:rsidR="00CB5D59">
        <w:rPr>
          <w:rFonts w:ascii="Times New Roman" w:hAnsi="Times New Roman" w:cs="Times New Roman"/>
          <w:lang w:val="es-ES_tradnl"/>
        </w:rPr>
        <w:t xml:space="preserve"> de </w:t>
      </w:r>
      <w:r w:rsidR="00662664">
        <w:rPr>
          <w:rFonts w:ascii="Times New Roman" w:hAnsi="Times New Roman" w:cs="Times New Roman"/>
          <w:lang w:val="es-ES_tradnl"/>
        </w:rPr>
        <w:t xml:space="preserve">los </w:t>
      </w:r>
      <w:r w:rsidR="00CB5D59">
        <w:rPr>
          <w:rFonts w:ascii="Times New Roman" w:hAnsi="Times New Roman" w:cs="Times New Roman"/>
          <w:lang w:val="es-ES_tradnl"/>
        </w:rPr>
        <w:t xml:space="preserve">periodistas </w:t>
      </w:r>
      <w:r w:rsidR="00662664">
        <w:rPr>
          <w:rFonts w:ascii="Times New Roman" w:hAnsi="Times New Roman" w:cs="Times New Roman"/>
          <w:lang w:val="es-ES_tradnl"/>
        </w:rPr>
        <w:t>y a</w:t>
      </w:r>
      <w:r w:rsidR="00CB5D59">
        <w:rPr>
          <w:rFonts w:ascii="Times New Roman" w:hAnsi="Times New Roman" w:cs="Times New Roman"/>
          <w:lang w:val="es-ES_tradnl"/>
        </w:rPr>
        <w:t xml:space="preserve"> individuos que participen en </w:t>
      </w:r>
      <w:r w:rsidR="00662664">
        <w:rPr>
          <w:rFonts w:ascii="Times New Roman" w:hAnsi="Times New Roman" w:cs="Times New Roman"/>
          <w:lang w:val="es-ES_tradnl"/>
        </w:rPr>
        <w:t xml:space="preserve">actos de </w:t>
      </w:r>
      <w:r w:rsidR="00CB5D59">
        <w:rPr>
          <w:rFonts w:ascii="Times New Roman" w:hAnsi="Times New Roman" w:cs="Times New Roman"/>
          <w:lang w:val="es-ES_tradnl"/>
        </w:rPr>
        <w:t xml:space="preserve">expresión </w:t>
      </w:r>
      <w:r w:rsidR="00CB5D59" w:rsidRPr="00CB5D59">
        <w:rPr>
          <w:rFonts w:ascii="Times New Roman" w:hAnsi="Times New Roman" w:cs="Times New Roman"/>
          <w:lang w:val="es-ES_tradnl"/>
        </w:rPr>
        <w:t>polític</w:t>
      </w:r>
      <w:r w:rsidR="00CB5D59">
        <w:rPr>
          <w:rFonts w:ascii="Times New Roman" w:hAnsi="Times New Roman" w:cs="Times New Roman"/>
          <w:lang w:val="es-ES_tradnl"/>
        </w:rPr>
        <w:t xml:space="preserve">a. </w:t>
      </w:r>
      <w:r w:rsidR="008A300A">
        <w:rPr>
          <w:rFonts w:ascii="Times New Roman" w:hAnsi="Times New Roman" w:cs="Times New Roman"/>
          <w:lang w:val="es-ES_tradnl"/>
        </w:rPr>
        <w:t>Distintos grupos de a</w:t>
      </w:r>
      <w:r w:rsidR="00CB5D59">
        <w:rPr>
          <w:rFonts w:ascii="Times New Roman" w:hAnsi="Times New Roman" w:cs="Times New Roman"/>
          <w:lang w:val="es-ES_tradnl"/>
        </w:rPr>
        <w:t>ctivistas organizaron protesta</w:t>
      </w:r>
      <w:r w:rsidR="004A3CCB">
        <w:rPr>
          <w:rFonts w:ascii="Times New Roman" w:hAnsi="Times New Roman" w:cs="Times New Roman"/>
          <w:lang w:val="es-ES_tradnl"/>
        </w:rPr>
        <w:t>s en las calles</w:t>
      </w:r>
      <w:r w:rsidR="00CB5D59">
        <w:rPr>
          <w:rFonts w:ascii="Times New Roman" w:hAnsi="Times New Roman" w:cs="Times New Roman"/>
          <w:lang w:val="es-ES_tradnl"/>
        </w:rPr>
        <w:t xml:space="preserve"> y expresaron en</w:t>
      </w:r>
      <w:r w:rsidR="000B228C">
        <w:rPr>
          <w:rFonts w:ascii="Times New Roman" w:hAnsi="Times New Roman" w:cs="Times New Roman"/>
          <w:lang w:val="es-ES_tradnl"/>
        </w:rPr>
        <w:t xml:space="preserve"> internet </w:t>
      </w:r>
      <w:r w:rsidR="00CB5D59">
        <w:rPr>
          <w:rFonts w:ascii="Times New Roman" w:hAnsi="Times New Roman" w:cs="Times New Roman"/>
          <w:lang w:val="es-ES_tradnl"/>
        </w:rPr>
        <w:t>su oposición a la ley.</w:t>
      </w:r>
    </w:p>
    <w:p w14:paraId="6B6589AB" w14:textId="770D5895" w:rsidR="00CB5D59" w:rsidRDefault="00CB5D59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Los elementos </w:t>
      </w:r>
      <w:r w:rsidR="000F617E">
        <w:rPr>
          <w:rFonts w:ascii="Times New Roman" w:eastAsia="Times New Roman" w:hAnsi="Times New Roman" w:cs="Times New Roman"/>
          <w:lang w:val="es-ES_tradnl"/>
        </w:rPr>
        <w:t>de la Ley de Telecomunicaciones que promueven la</w:t>
      </w:r>
      <w:r>
        <w:rPr>
          <w:rFonts w:ascii="Times New Roman" w:eastAsia="Times New Roman" w:hAnsi="Times New Roman" w:cs="Times New Roman"/>
          <w:lang w:val="es-ES_tradnl"/>
        </w:rPr>
        <w:t xml:space="preserve"> competencia, basados en enmiendas </w:t>
      </w:r>
      <w:r w:rsidR="000F617E">
        <w:rPr>
          <w:rFonts w:ascii="Times New Roman" w:eastAsia="Times New Roman" w:hAnsi="Times New Roman" w:cs="Times New Roman"/>
          <w:lang w:val="es-ES_tradnl"/>
        </w:rPr>
        <w:t>constitucionales aprobadas en 2013, empoderan a</w:t>
      </w:r>
      <w:r w:rsidR="009D2D2D">
        <w:rPr>
          <w:rFonts w:ascii="Times New Roman" w:eastAsia="Times New Roman" w:hAnsi="Times New Roman" w:cs="Times New Roman"/>
          <w:lang w:val="es-ES_tradnl"/>
        </w:rPr>
        <w:t>l</w:t>
      </w:r>
      <w:r w:rsidR="000F617E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9D2D2D">
        <w:rPr>
          <w:rFonts w:ascii="Times New Roman" w:eastAsia="Times New Roman" w:hAnsi="Times New Roman" w:cs="Times New Roman"/>
          <w:lang w:val="es-ES_tradnl"/>
        </w:rPr>
        <w:t xml:space="preserve">Instituto Federal de Telecomunicaciones (IFT), la </w:t>
      </w:r>
      <w:r w:rsidR="000F617E">
        <w:rPr>
          <w:rFonts w:ascii="Times New Roman" w:eastAsia="Times New Roman" w:hAnsi="Times New Roman" w:cs="Times New Roman"/>
          <w:lang w:val="es-ES_tradnl"/>
        </w:rPr>
        <w:t xml:space="preserve">instancia reguladora, </w:t>
      </w:r>
      <w:r w:rsidR="00116A6A">
        <w:rPr>
          <w:rFonts w:ascii="Times New Roman" w:eastAsia="Times New Roman" w:hAnsi="Times New Roman" w:cs="Times New Roman"/>
          <w:lang w:val="es-ES_tradnl"/>
        </w:rPr>
        <w:t xml:space="preserve">para </w:t>
      </w:r>
      <w:r w:rsidR="00322243">
        <w:rPr>
          <w:rFonts w:ascii="Times New Roman" w:eastAsia="Times New Roman" w:hAnsi="Times New Roman" w:cs="Times New Roman"/>
          <w:lang w:val="es-ES_tradnl"/>
        </w:rPr>
        <w:t>hacer</w:t>
      </w:r>
      <w:r w:rsidR="009D2D2D">
        <w:rPr>
          <w:rFonts w:ascii="Times New Roman" w:eastAsia="Times New Roman" w:hAnsi="Times New Roman" w:cs="Times New Roman"/>
          <w:lang w:val="es-ES_tradnl"/>
        </w:rPr>
        <w:t xml:space="preserve"> obligatorio el otorgamiento de concesiones por parte de </w:t>
      </w:r>
      <w:r w:rsidR="00116A6A">
        <w:rPr>
          <w:rFonts w:ascii="Times New Roman" w:eastAsia="Times New Roman" w:hAnsi="Times New Roman" w:cs="Times New Roman"/>
          <w:lang w:val="es-ES_tradnl"/>
        </w:rPr>
        <w:t xml:space="preserve">las </w:t>
      </w:r>
      <w:r w:rsidR="000F617E">
        <w:rPr>
          <w:rFonts w:ascii="Times New Roman" w:eastAsia="Times New Roman" w:hAnsi="Times New Roman" w:cs="Times New Roman"/>
          <w:lang w:val="es-ES_tradnl"/>
        </w:rPr>
        <w:t xml:space="preserve">compañías </w:t>
      </w:r>
      <w:r w:rsidR="00887EA4">
        <w:rPr>
          <w:rFonts w:ascii="Times New Roman" w:eastAsia="Times New Roman" w:hAnsi="Times New Roman" w:cs="Times New Roman"/>
          <w:lang w:val="es-ES_tradnl"/>
        </w:rPr>
        <w:t>de telecomunicaciones</w:t>
      </w:r>
      <w:r w:rsidR="000F617E">
        <w:rPr>
          <w:rFonts w:ascii="Times New Roman" w:eastAsia="Times New Roman" w:hAnsi="Times New Roman" w:cs="Times New Roman"/>
          <w:lang w:val="es-ES_tradnl"/>
        </w:rPr>
        <w:t xml:space="preserve"> y cadenas de televisión señaladas </w:t>
      </w:r>
      <w:r w:rsidR="000F617E">
        <w:rPr>
          <w:rFonts w:ascii="Times New Roman" w:eastAsia="Times New Roman" w:hAnsi="Times New Roman" w:cs="Times New Roman"/>
          <w:lang w:val="es-ES_tradnl"/>
        </w:rPr>
        <w:lastRenderedPageBreak/>
        <w:t xml:space="preserve">como dominantes en sus mercados. </w:t>
      </w:r>
      <w:r w:rsidR="000F617E" w:rsidRPr="000F617E">
        <w:rPr>
          <w:rFonts w:ascii="Times New Roman" w:eastAsia="Times New Roman" w:hAnsi="Times New Roman" w:cs="Times New Roman"/>
          <w:lang w:val="es-ES_tradnl"/>
        </w:rPr>
        <w:t>Por ejemplo,</w:t>
      </w:r>
      <w:r w:rsidR="00322243">
        <w:rPr>
          <w:rFonts w:ascii="Times New Roman" w:eastAsia="Times New Roman" w:hAnsi="Times New Roman" w:cs="Times New Roman"/>
          <w:lang w:val="es-ES_tradnl"/>
        </w:rPr>
        <w:t xml:space="preserve"> de acuerdo con las nuevas disposiciones</w:t>
      </w:r>
      <w:r w:rsidR="000F617E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52716">
        <w:rPr>
          <w:rFonts w:ascii="Times New Roman" w:eastAsia="Times New Roman" w:hAnsi="Times New Roman" w:cs="Times New Roman"/>
          <w:lang w:val="es-ES_tradnl"/>
        </w:rPr>
        <w:t>lo</w:t>
      </w:r>
      <w:r w:rsidR="0028745A">
        <w:rPr>
          <w:rFonts w:ascii="Times New Roman" w:eastAsia="Times New Roman" w:hAnsi="Times New Roman" w:cs="Times New Roman"/>
          <w:lang w:val="es-ES_tradnl"/>
        </w:rPr>
        <w:t xml:space="preserve">s actores dominantes se </w:t>
      </w:r>
      <w:r w:rsidR="00322243">
        <w:rPr>
          <w:rFonts w:ascii="Times New Roman" w:eastAsia="Times New Roman" w:hAnsi="Times New Roman" w:cs="Times New Roman"/>
          <w:lang w:val="es-ES_tradnl"/>
        </w:rPr>
        <w:t xml:space="preserve">podrían ver </w:t>
      </w:r>
      <w:r w:rsidR="0028745A">
        <w:rPr>
          <w:rFonts w:ascii="Times New Roman" w:eastAsia="Times New Roman" w:hAnsi="Times New Roman" w:cs="Times New Roman"/>
          <w:lang w:val="es-ES_tradnl"/>
        </w:rPr>
        <w:t>obligados a facilitar a competidores más pequeños el acceso a su infraestructura y sistemas de distribución. A finales de año, el IFT contempl</w:t>
      </w:r>
      <w:r w:rsidR="00322243">
        <w:rPr>
          <w:rFonts w:ascii="Times New Roman" w:eastAsia="Times New Roman" w:hAnsi="Times New Roman" w:cs="Times New Roman"/>
          <w:lang w:val="es-ES_tradnl"/>
        </w:rPr>
        <w:t>ó</w:t>
      </w:r>
      <w:r w:rsidR="0028745A">
        <w:rPr>
          <w:rFonts w:ascii="Times New Roman" w:eastAsia="Times New Roman" w:hAnsi="Times New Roman" w:cs="Times New Roman"/>
          <w:lang w:val="es-ES_tradnl"/>
        </w:rPr>
        <w:t xml:space="preserve"> licitar dos nuevas concesiones </w:t>
      </w:r>
      <w:r w:rsidR="00160C78">
        <w:rPr>
          <w:rFonts w:ascii="Times New Roman" w:eastAsia="Times New Roman" w:hAnsi="Times New Roman" w:cs="Times New Roman"/>
          <w:lang w:val="es-ES_tradnl"/>
        </w:rPr>
        <w:t xml:space="preserve">para </w:t>
      </w:r>
      <w:r w:rsidR="00801C79">
        <w:rPr>
          <w:rFonts w:ascii="Times New Roman" w:eastAsia="Times New Roman" w:hAnsi="Times New Roman" w:cs="Times New Roman"/>
          <w:lang w:val="es-ES_tradnl"/>
        </w:rPr>
        <w:t>televisión abierta</w:t>
      </w:r>
      <w:r w:rsidR="00160C78">
        <w:rPr>
          <w:rFonts w:ascii="Times New Roman" w:eastAsia="Times New Roman" w:hAnsi="Times New Roman" w:cs="Times New Roman"/>
          <w:lang w:val="es-ES_tradnl"/>
        </w:rPr>
        <w:t xml:space="preserve"> cuyos destinatarios competirían con el duopolio formado por </w:t>
      </w:r>
      <w:r w:rsidR="00160C78" w:rsidRPr="00681E2B">
        <w:rPr>
          <w:rFonts w:ascii="Times New Roman" w:eastAsia="Times New Roman" w:hAnsi="Times New Roman" w:cs="Times New Roman"/>
          <w:i/>
          <w:lang w:val="es-ES_tradnl"/>
        </w:rPr>
        <w:t>Televisa</w:t>
      </w:r>
      <w:r w:rsidR="00160C78">
        <w:rPr>
          <w:rFonts w:ascii="Times New Roman" w:eastAsia="Times New Roman" w:hAnsi="Times New Roman" w:cs="Times New Roman"/>
          <w:lang w:val="es-ES_tradnl"/>
        </w:rPr>
        <w:t xml:space="preserve"> y </w:t>
      </w:r>
      <w:r w:rsidR="00160C78" w:rsidRPr="00681E2B">
        <w:rPr>
          <w:rFonts w:ascii="Times New Roman" w:eastAsia="Times New Roman" w:hAnsi="Times New Roman" w:cs="Times New Roman"/>
          <w:i/>
          <w:lang w:val="es-ES_tradnl"/>
        </w:rPr>
        <w:t>TV Azteca</w:t>
      </w:r>
      <w:r w:rsidR="00160C78">
        <w:rPr>
          <w:rFonts w:ascii="Times New Roman" w:eastAsia="Times New Roman" w:hAnsi="Times New Roman" w:cs="Times New Roman"/>
          <w:lang w:val="es-ES_tradnl"/>
        </w:rPr>
        <w:t>.</w:t>
      </w:r>
    </w:p>
    <w:p w14:paraId="5C9A67A0" w14:textId="79D4956F" w:rsidR="000F617E" w:rsidRDefault="00B46259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B46259">
        <w:rPr>
          <w:rFonts w:ascii="Times New Roman" w:eastAsia="Times New Roman" w:hAnsi="Times New Roman" w:cs="Times New Roman"/>
          <w:lang w:val="es-ES_tradnl"/>
        </w:rPr>
        <w:t>Sin embargo,</w:t>
      </w:r>
      <w:r>
        <w:rPr>
          <w:rFonts w:ascii="Times New Roman" w:eastAsia="Times New Roman" w:hAnsi="Times New Roman" w:cs="Times New Roman"/>
          <w:lang w:val="es-ES_tradnl"/>
        </w:rPr>
        <w:t xml:space="preserve"> los oponentes a la ley plantearon sus preocupaciones en cuanto a que la competencia en los sectores de telecomunicaciones y 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de </w:t>
      </w:r>
      <w:r>
        <w:rPr>
          <w:rFonts w:ascii="Times New Roman" w:eastAsia="Times New Roman" w:hAnsi="Times New Roman" w:cs="Times New Roman"/>
          <w:lang w:val="es-ES_tradnl"/>
        </w:rPr>
        <w:t>difusión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 seguiría controlada por unos cuantos </w:t>
      </w:r>
      <w:r w:rsidR="001B2442" w:rsidRPr="001B2442">
        <w:rPr>
          <w:rFonts w:ascii="Times New Roman" w:eastAsia="Times New Roman" w:hAnsi="Times New Roman" w:cs="Times New Roman"/>
          <w:lang w:val="es-ES_tradnl"/>
        </w:rPr>
        <w:t>grupo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s comerciales de gran tamaño, mientras que las estaciones de radio no comercial se </w:t>
      </w:r>
      <w:r w:rsidR="0016362A">
        <w:rPr>
          <w:rFonts w:ascii="Times New Roman" w:eastAsia="Times New Roman" w:hAnsi="Times New Roman" w:cs="Times New Roman"/>
          <w:lang w:val="es-ES_tradnl"/>
        </w:rPr>
        <w:t xml:space="preserve">encontrarían 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en una situación jurídica y financiera aún más precaria. La oficina de </w:t>
      </w:r>
      <w:r w:rsidR="001B2442" w:rsidRPr="001B2442">
        <w:rPr>
          <w:rFonts w:ascii="Times New Roman" w:eastAsia="Times New Roman" w:hAnsi="Times New Roman" w:cs="Times New Roman"/>
          <w:lang w:val="es-ES_tradnl"/>
        </w:rPr>
        <w:t>México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 de la </w:t>
      </w:r>
      <w:r w:rsidR="001B2442" w:rsidRPr="001B2442">
        <w:rPr>
          <w:rFonts w:ascii="Times New Roman" w:eastAsia="Times New Roman" w:hAnsi="Times New Roman" w:cs="Times New Roman"/>
          <w:lang w:val="es-ES_tradnl"/>
        </w:rPr>
        <w:t>Asociación Mundial de Radios Comunitarias (AMARC)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 criticó la ley por considerarla un retroceso</w:t>
      </w:r>
      <w:r w:rsidR="00C03452">
        <w:rPr>
          <w:rFonts w:ascii="Times New Roman" w:eastAsia="Times New Roman" w:hAnsi="Times New Roman" w:cs="Times New Roman"/>
          <w:lang w:val="es-ES_tradnl"/>
        </w:rPr>
        <w:t>,</w:t>
      </w:r>
      <w:r w:rsidR="007C0B5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D4B6C">
        <w:rPr>
          <w:rFonts w:ascii="Times New Roman" w:eastAsia="Times New Roman" w:hAnsi="Times New Roman" w:cs="Times New Roman"/>
          <w:lang w:val="es-ES_tradnl"/>
        </w:rPr>
        <w:t>debido a que no establec</w:t>
      </w:r>
      <w:r w:rsidR="00191785">
        <w:rPr>
          <w:rFonts w:ascii="Times New Roman" w:eastAsia="Times New Roman" w:hAnsi="Times New Roman" w:cs="Times New Roman"/>
          <w:lang w:val="es-ES_tradnl"/>
        </w:rPr>
        <w:t>ía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lineamientos </w:t>
      </w:r>
      <w:r w:rsidR="00C03452">
        <w:rPr>
          <w:rFonts w:ascii="Times New Roman" w:eastAsia="Times New Roman" w:hAnsi="Times New Roman" w:cs="Times New Roman"/>
          <w:lang w:val="es-ES_tradnl"/>
        </w:rPr>
        <w:t>claros</w:t>
      </w:r>
      <w:r w:rsidR="001B2442">
        <w:rPr>
          <w:rFonts w:ascii="Times New Roman" w:eastAsia="Times New Roman" w:hAnsi="Times New Roman" w:cs="Times New Roman"/>
          <w:lang w:val="es-ES_tradnl"/>
        </w:rPr>
        <w:t xml:space="preserve"> para la aprobación de solicitudes de concesiones</w:t>
      </w:r>
      <w:r w:rsidR="004D4B6C">
        <w:rPr>
          <w:rFonts w:ascii="Times New Roman" w:eastAsia="Times New Roman" w:hAnsi="Times New Roman" w:cs="Times New Roman"/>
          <w:lang w:val="es-ES_tradnl"/>
        </w:rPr>
        <w:t>, amenaz</w:t>
      </w:r>
      <w:r w:rsidR="00C03452">
        <w:rPr>
          <w:rFonts w:ascii="Times New Roman" w:eastAsia="Times New Roman" w:hAnsi="Times New Roman" w:cs="Times New Roman"/>
          <w:lang w:val="es-ES_tradnl"/>
        </w:rPr>
        <w:t>ando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a estaciones radiales no autorizadas con </w:t>
      </w:r>
      <w:r w:rsidR="00C03452">
        <w:rPr>
          <w:rFonts w:ascii="Times New Roman" w:eastAsia="Times New Roman" w:hAnsi="Times New Roman" w:cs="Times New Roman"/>
          <w:lang w:val="es-ES_tradnl"/>
        </w:rPr>
        <w:t>la aplicación de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sanciones penales, limit</w:t>
      </w:r>
      <w:r w:rsidR="00191785">
        <w:rPr>
          <w:rFonts w:ascii="Times New Roman" w:eastAsia="Times New Roman" w:hAnsi="Times New Roman" w:cs="Times New Roman"/>
          <w:lang w:val="es-ES_tradnl"/>
        </w:rPr>
        <w:t>a</w:t>
      </w:r>
      <w:r w:rsidR="008962A1">
        <w:rPr>
          <w:rFonts w:ascii="Times New Roman" w:eastAsia="Times New Roman" w:hAnsi="Times New Roman" w:cs="Times New Roman"/>
          <w:lang w:val="es-ES_tradnl"/>
        </w:rPr>
        <w:t>ndo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el financiamiento independiente y comercial </w:t>
      </w:r>
      <w:r w:rsidR="00191785">
        <w:rPr>
          <w:rFonts w:ascii="Times New Roman" w:eastAsia="Times New Roman" w:hAnsi="Times New Roman" w:cs="Times New Roman"/>
          <w:lang w:val="es-ES_tradnl"/>
        </w:rPr>
        <w:t>de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C03452">
        <w:rPr>
          <w:rFonts w:ascii="Times New Roman" w:eastAsia="Times New Roman" w:hAnsi="Times New Roman" w:cs="Times New Roman"/>
          <w:lang w:val="es-ES_tradnl"/>
        </w:rPr>
        <w:t xml:space="preserve">las radios </w:t>
      </w:r>
      <w:r w:rsidR="004D4B6C">
        <w:rPr>
          <w:rFonts w:ascii="Times New Roman" w:eastAsia="Times New Roman" w:hAnsi="Times New Roman" w:cs="Times New Roman"/>
          <w:lang w:val="es-ES_tradnl"/>
        </w:rPr>
        <w:t>comunitarias y restring</w:t>
      </w:r>
      <w:r w:rsidR="008962A1">
        <w:rPr>
          <w:rFonts w:ascii="Times New Roman" w:eastAsia="Times New Roman" w:hAnsi="Times New Roman" w:cs="Times New Roman"/>
          <w:lang w:val="es-ES_tradnl"/>
        </w:rPr>
        <w:t>iendo</w:t>
      </w:r>
      <w:r w:rsidR="004D4B6C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191785">
        <w:rPr>
          <w:rFonts w:ascii="Times New Roman" w:eastAsia="Times New Roman" w:hAnsi="Times New Roman" w:cs="Times New Roman"/>
          <w:lang w:val="es-ES_tradnl"/>
        </w:rPr>
        <w:t xml:space="preserve">a </w:t>
      </w:r>
      <w:r w:rsidR="004D4B6C">
        <w:rPr>
          <w:rFonts w:ascii="Times New Roman" w:eastAsia="Times New Roman" w:hAnsi="Times New Roman" w:cs="Times New Roman"/>
          <w:lang w:val="es-ES_tradnl"/>
        </w:rPr>
        <w:t>las estaciones no comerciales y de pueblos indígenas a una pequeña porción del espectro radial</w:t>
      </w:r>
      <w:r w:rsidR="00C03452">
        <w:rPr>
          <w:rFonts w:ascii="Times New Roman" w:eastAsia="Times New Roman" w:hAnsi="Times New Roman" w:cs="Times New Roman"/>
          <w:lang w:val="es-ES_tradnl"/>
        </w:rPr>
        <w:t>, es por ello que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C03452">
        <w:rPr>
          <w:rFonts w:ascii="Times New Roman" w:eastAsia="Times New Roman" w:hAnsi="Times New Roman" w:cs="Times New Roman"/>
          <w:lang w:val="es-ES_tradnl"/>
        </w:rPr>
        <w:t>l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a oficina de la AMARC en </w:t>
      </w:r>
      <w:r w:rsidR="004F6BCF" w:rsidRPr="004F6BCF">
        <w:rPr>
          <w:rFonts w:ascii="Times New Roman" w:eastAsia="Times New Roman" w:hAnsi="Times New Roman" w:cs="Times New Roman"/>
          <w:lang w:val="es-ES_tradnl"/>
        </w:rPr>
        <w:t>México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presentó un</w:t>
      </w:r>
      <w:r w:rsidR="00583019">
        <w:rPr>
          <w:rFonts w:ascii="Times New Roman" w:eastAsia="Times New Roman" w:hAnsi="Times New Roman" w:cs="Times New Roman"/>
          <w:lang w:val="es-ES_tradnl"/>
        </w:rPr>
        <w:t>a acción de in</w:t>
      </w:r>
      <w:r w:rsidR="004F6BCF">
        <w:rPr>
          <w:rFonts w:ascii="Times New Roman" w:eastAsia="Times New Roman" w:hAnsi="Times New Roman" w:cs="Times New Roman"/>
          <w:lang w:val="es-ES_tradnl"/>
        </w:rPr>
        <w:t>constitucionalidad de la ley. Las estaciones de radio comunitarias</w:t>
      </w:r>
      <w:r w:rsidR="00087F99">
        <w:rPr>
          <w:rFonts w:ascii="Times New Roman" w:eastAsia="Times New Roman" w:hAnsi="Times New Roman" w:cs="Times New Roman"/>
          <w:lang w:val="es-ES_tradnl"/>
        </w:rPr>
        <w:t>, que sirven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a comunidades </w:t>
      </w:r>
      <w:r w:rsidR="00EB7294">
        <w:rPr>
          <w:rFonts w:ascii="Times New Roman" w:eastAsia="Times New Roman" w:hAnsi="Times New Roman" w:cs="Times New Roman"/>
          <w:lang w:val="es-ES_tradnl"/>
        </w:rPr>
        <w:t xml:space="preserve">que sufren marginación </w:t>
      </w:r>
      <w:r w:rsidR="004F6BCF" w:rsidRPr="004F6BCF">
        <w:rPr>
          <w:rFonts w:ascii="Times New Roman" w:eastAsia="Times New Roman" w:hAnsi="Times New Roman" w:cs="Times New Roman"/>
          <w:lang w:val="es-ES_tradnl"/>
        </w:rPr>
        <w:t>polític</w:t>
      </w:r>
      <w:r w:rsidR="00EB7294">
        <w:rPr>
          <w:rFonts w:ascii="Times New Roman" w:eastAsia="Times New Roman" w:hAnsi="Times New Roman" w:cs="Times New Roman"/>
          <w:lang w:val="es-ES_tradnl"/>
        </w:rPr>
        <w:t>a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y económic</w:t>
      </w:r>
      <w:r w:rsidR="00EB7294">
        <w:rPr>
          <w:rFonts w:ascii="Times New Roman" w:eastAsia="Times New Roman" w:hAnsi="Times New Roman" w:cs="Times New Roman"/>
          <w:lang w:val="es-ES_tradnl"/>
        </w:rPr>
        <w:t>a</w:t>
      </w:r>
      <w:r w:rsidR="00087F99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normalmente son </w:t>
      </w:r>
      <w:r w:rsidR="00D27C4D">
        <w:rPr>
          <w:rFonts w:ascii="Times New Roman" w:eastAsia="Times New Roman" w:hAnsi="Times New Roman" w:cs="Times New Roman"/>
          <w:lang w:val="es-ES_tradnl"/>
        </w:rPr>
        <w:t>objeto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de clausura por </w:t>
      </w:r>
      <w:r w:rsidR="00D27C4D">
        <w:rPr>
          <w:rFonts w:ascii="Times New Roman" w:eastAsia="Times New Roman" w:hAnsi="Times New Roman" w:cs="Times New Roman"/>
          <w:lang w:val="es-ES_tradnl"/>
        </w:rPr>
        <w:t xml:space="preserve">alegatos de </w:t>
      </w:r>
      <w:r w:rsidR="004F6BCF">
        <w:rPr>
          <w:rFonts w:ascii="Times New Roman" w:eastAsia="Times New Roman" w:hAnsi="Times New Roman" w:cs="Times New Roman"/>
          <w:lang w:val="es-ES_tradnl"/>
        </w:rPr>
        <w:t>transmisión ilegal</w:t>
      </w:r>
      <w:r w:rsidR="00395781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C03452">
        <w:rPr>
          <w:rFonts w:ascii="Times New Roman" w:eastAsia="Times New Roman" w:hAnsi="Times New Roman" w:cs="Times New Roman"/>
          <w:lang w:val="es-ES_tradnl"/>
        </w:rPr>
        <w:t xml:space="preserve">lo cual se debe </w:t>
      </w:r>
      <w:r w:rsidR="00395781">
        <w:rPr>
          <w:rFonts w:ascii="Times New Roman" w:eastAsia="Times New Roman" w:hAnsi="Times New Roman" w:cs="Times New Roman"/>
          <w:lang w:val="es-ES_tradnl"/>
        </w:rPr>
        <w:t xml:space="preserve"> frecuentemente </w:t>
      </w:r>
      <w:r w:rsidR="00C03452">
        <w:rPr>
          <w:rFonts w:ascii="Times New Roman" w:eastAsia="Times New Roman" w:hAnsi="Times New Roman" w:cs="Times New Roman"/>
          <w:lang w:val="es-ES_tradnl"/>
        </w:rPr>
        <w:t xml:space="preserve">a 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presiones de compañías de medios más </w:t>
      </w:r>
      <w:r w:rsidR="00395781">
        <w:rPr>
          <w:rFonts w:ascii="Times New Roman" w:eastAsia="Times New Roman" w:hAnsi="Times New Roman" w:cs="Times New Roman"/>
          <w:lang w:val="es-ES_tradnl"/>
        </w:rPr>
        <w:t>poderosas</w:t>
      </w:r>
      <w:r w:rsidR="004F6BCF">
        <w:rPr>
          <w:rFonts w:ascii="Times New Roman" w:eastAsia="Times New Roman" w:hAnsi="Times New Roman" w:cs="Times New Roman"/>
          <w:lang w:val="es-ES_tradnl"/>
        </w:rPr>
        <w:t xml:space="preserve"> o </w:t>
      </w:r>
      <w:r w:rsidR="00861B81">
        <w:rPr>
          <w:rFonts w:ascii="Times New Roman" w:eastAsia="Times New Roman" w:hAnsi="Times New Roman" w:cs="Times New Roman"/>
          <w:lang w:val="es-ES_tradnl"/>
        </w:rPr>
        <w:t xml:space="preserve">de intereses políticos y comerciales que </w:t>
      </w:r>
      <w:r w:rsidR="00263454">
        <w:rPr>
          <w:rFonts w:ascii="Times New Roman" w:eastAsia="Times New Roman" w:hAnsi="Times New Roman" w:cs="Times New Roman"/>
          <w:lang w:val="es-ES_tradnl"/>
        </w:rPr>
        <w:t>se sienten</w:t>
      </w:r>
      <w:r w:rsidR="00861B81">
        <w:rPr>
          <w:rFonts w:ascii="Times New Roman" w:eastAsia="Times New Roman" w:hAnsi="Times New Roman" w:cs="Times New Roman"/>
          <w:lang w:val="es-ES_tradnl"/>
        </w:rPr>
        <w:t xml:space="preserve"> amenazados</w:t>
      </w:r>
      <w:r w:rsidR="00263454">
        <w:rPr>
          <w:rFonts w:ascii="Times New Roman" w:eastAsia="Times New Roman" w:hAnsi="Times New Roman" w:cs="Times New Roman"/>
          <w:lang w:val="es-ES_tradnl"/>
        </w:rPr>
        <w:t xml:space="preserve"> por</w:t>
      </w:r>
      <w:r w:rsidR="00861B8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263454">
        <w:rPr>
          <w:rFonts w:ascii="Times New Roman" w:eastAsia="Times New Roman" w:hAnsi="Times New Roman" w:cs="Times New Roman"/>
          <w:lang w:val="es-ES_tradnl"/>
        </w:rPr>
        <w:t>los</w:t>
      </w:r>
      <w:r w:rsidR="00861B81">
        <w:rPr>
          <w:rFonts w:ascii="Times New Roman" w:eastAsia="Times New Roman" w:hAnsi="Times New Roman" w:cs="Times New Roman"/>
          <w:lang w:val="es-ES_tradnl"/>
        </w:rPr>
        <w:t xml:space="preserve"> contenidos</w:t>
      </w:r>
      <w:r w:rsidR="00263454">
        <w:rPr>
          <w:rFonts w:ascii="Times New Roman" w:eastAsia="Times New Roman" w:hAnsi="Times New Roman" w:cs="Times New Roman"/>
          <w:lang w:val="es-ES_tradnl"/>
        </w:rPr>
        <w:t xml:space="preserve"> difundidos por esas estaciones</w:t>
      </w:r>
      <w:r w:rsidR="00861B81">
        <w:rPr>
          <w:rFonts w:ascii="Times New Roman" w:eastAsia="Times New Roman" w:hAnsi="Times New Roman" w:cs="Times New Roman"/>
          <w:lang w:val="es-ES_tradnl"/>
        </w:rPr>
        <w:t>.</w:t>
      </w:r>
    </w:p>
    <w:p w14:paraId="7E1AB207" w14:textId="180F7FBF" w:rsidR="001B2442" w:rsidRDefault="004D23F4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De forma paralela a la aprobación de la Ley de Telecomunicaciones, se decretó una ley que rige al sistema </w:t>
      </w:r>
      <w:r w:rsidRPr="004D23F4">
        <w:rPr>
          <w:rFonts w:ascii="Times New Roman" w:eastAsia="Times New Roman" w:hAnsi="Times New Roman" w:cs="Times New Roman"/>
          <w:lang w:val="es-ES_tradnl"/>
        </w:rPr>
        <w:t>públic</w:t>
      </w:r>
      <w:r>
        <w:rPr>
          <w:rFonts w:ascii="Times New Roman" w:eastAsia="Times New Roman" w:hAnsi="Times New Roman" w:cs="Times New Roman"/>
          <w:lang w:val="es-ES_tradnl"/>
        </w:rPr>
        <w:t xml:space="preserve">o de radiodifusión, cuyo objetivo consiste en </w:t>
      </w:r>
      <w:r w:rsidR="00B04DE4">
        <w:rPr>
          <w:rFonts w:ascii="Times New Roman" w:eastAsia="Times New Roman" w:hAnsi="Times New Roman" w:cs="Times New Roman"/>
          <w:lang w:val="es-ES_tradnl"/>
        </w:rPr>
        <w:t xml:space="preserve">reorganizar los medios </w:t>
      </w:r>
      <w:r w:rsidR="00B04DE4" w:rsidRPr="00B04DE4">
        <w:rPr>
          <w:rFonts w:ascii="Times New Roman" w:eastAsia="Times New Roman" w:hAnsi="Times New Roman" w:cs="Times New Roman"/>
          <w:lang w:val="es-ES_tradnl"/>
        </w:rPr>
        <w:t>públic</w:t>
      </w:r>
      <w:r w:rsidR="00B04DE4">
        <w:rPr>
          <w:rFonts w:ascii="Times New Roman" w:eastAsia="Times New Roman" w:hAnsi="Times New Roman" w:cs="Times New Roman"/>
          <w:lang w:val="es-ES_tradnl"/>
        </w:rPr>
        <w:t xml:space="preserve">os existentes bajo una nueva entidad federal </w:t>
      </w:r>
      <w:r w:rsidR="00A57F39">
        <w:rPr>
          <w:rFonts w:ascii="Times New Roman" w:eastAsia="Times New Roman" w:hAnsi="Times New Roman" w:cs="Times New Roman"/>
          <w:lang w:val="es-ES_tradnl"/>
        </w:rPr>
        <w:t xml:space="preserve">a cargo de </w:t>
      </w:r>
      <w:r w:rsidR="00B04DE4">
        <w:rPr>
          <w:rFonts w:ascii="Times New Roman" w:eastAsia="Times New Roman" w:hAnsi="Times New Roman" w:cs="Times New Roman"/>
          <w:lang w:val="es-ES_tradnl"/>
        </w:rPr>
        <w:t xml:space="preserve">un consejo de supervisión ciudadana y </w:t>
      </w:r>
      <w:r w:rsidR="00A57F39">
        <w:rPr>
          <w:rFonts w:ascii="Times New Roman" w:eastAsia="Times New Roman" w:hAnsi="Times New Roman" w:cs="Times New Roman"/>
          <w:lang w:val="es-ES_tradnl"/>
        </w:rPr>
        <w:t xml:space="preserve">con </w:t>
      </w:r>
      <w:r w:rsidR="00B04DE4">
        <w:rPr>
          <w:rFonts w:ascii="Times New Roman" w:eastAsia="Times New Roman" w:hAnsi="Times New Roman" w:cs="Times New Roman"/>
          <w:lang w:val="es-ES_tradnl"/>
        </w:rPr>
        <w:t xml:space="preserve">la misión de promover contenido objetivo y plural. 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Los observadores de los medios </w:t>
      </w:r>
      <w:r w:rsidR="00703469">
        <w:rPr>
          <w:rFonts w:ascii="Times New Roman" w:eastAsia="Times New Roman" w:hAnsi="Times New Roman" w:cs="Times New Roman"/>
          <w:lang w:val="es-ES_tradnl"/>
        </w:rPr>
        <w:t>expresaron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703469">
        <w:rPr>
          <w:rFonts w:ascii="Times New Roman" w:eastAsia="Times New Roman" w:hAnsi="Times New Roman" w:cs="Times New Roman"/>
          <w:lang w:val="es-ES_tradnl"/>
        </w:rPr>
        <w:t>preocupación en cuanto a que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 la independencia </w:t>
      </w:r>
      <w:r w:rsidR="00276728" w:rsidRPr="00276728">
        <w:rPr>
          <w:rFonts w:ascii="Times New Roman" w:eastAsia="Times New Roman" w:hAnsi="Times New Roman" w:cs="Times New Roman"/>
          <w:lang w:val="es-ES_tradnl"/>
        </w:rPr>
        <w:t>polític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a de la entidad no se encontraba protegida por la ley y que los medios </w:t>
      </w:r>
      <w:r w:rsidR="00276728" w:rsidRPr="00276728">
        <w:rPr>
          <w:rFonts w:ascii="Times New Roman" w:eastAsia="Times New Roman" w:hAnsi="Times New Roman" w:cs="Times New Roman"/>
          <w:lang w:val="es-ES_tradnl"/>
        </w:rPr>
        <w:t>públic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os seguirían dependiendo de gran </w:t>
      </w:r>
      <w:r w:rsidR="00276728" w:rsidRPr="00276728">
        <w:rPr>
          <w:rFonts w:ascii="Times New Roman" w:eastAsia="Times New Roman" w:hAnsi="Times New Roman" w:cs="Times New Roman"/>
          <w:lang w:val="es-ES_tradnl"/>
        </w:rPr>
        <w:t>manera</w:t>
      </w:r>
      <w:r w:rsidR="00276728">
        <w:rPr>
          <w:rFonts w:ascii="Times New Roman" w:eastAsia="Times New Roman" w:hAnsi="Times New Roman" w:cs="Times New Roman"/>
          <w:lang w:val="es-ES_tradnl"/>
        </w:rPr>
        <w:t xml:space="preserve"> del financiamiento del Estado debido a que </w:t>
      </w:r>
      <w:r w:rsidR="00A96A7E">
        <w:rPr>
          <w:rFonts w:ascii="Times New Roman" w:eastAsia="Times New Roman" w:hAnsi="Times New Roman" w:cs="Times New Roman"/>
          <w:lang w:val="es-ES_tradnl"/>
        </w:rPr>
        <w:t xml:space="preserve">se rechazaron </w:t>
      </w:r>
      <w:r w:rsidR="00276728">
        <w:rPr>
          <w:rFonts w:ascii="Times New Roman" w:eastAsia="Times New Roman" w:hAnsi="Times New Roman" w:cs="Times New Roman"/>
          <w:lang w:val="es-ES_tradnl"/>
        </w:rPr>
        <w:t>varias propuestas que permitían incluir mayor publicidad.</w:t>
      </w:r>
    </w:p>
    <w:p w14:paraId="1A3FE89C" w14:textId="0639C1A5" w:rsidR="00882776" w:rsidRPr="00882776" w:rsidRDefault="00882776" w:rsidP="00882776">
      <w:pPr>
        <w:ind w:firstLine="720"/>
        <w:jc w:val="both"/>
        <w:rPr>
          <w:rFonts w:ascii="Times New Roman" w:eastAsia="Times New Roman" w:hAnsi="Times New Roman" w:cs="Times New Roman"/>
          <w:lang w:val="et-EE"/>
        </w:rPr>
      </w:pPr>
      <w:r w:rsidRPr="00882776">
        <w:rPr>
          <w:rFonts w:ascii="Times New Roman" w:eastAsia="Times New Roman" w:hAnsi="Times New Roman" w:cs="Times New Roman"/>
          <w:lang w:val="et-EE"/>
        </w:rPr>
        <w:t xml:space="preserve">En </w:t>
      </w:r>
      <w:r>
        <w:rPr>
          <w:rFonts w:ascii="Times New Roman" w:eastAsia="Times New Roman" w:hAnsi="Times New Roman" w:cs="Times New Roman"/>
          <w:bCs/>
          <w:lang w:val="et-EE"/>
        </w:rPr>
        <w:t xml:space="preserve">2002 </w:t>
      </w:r>
      <w:r w:rsidRPr="00882776">
        <w:rPr>
          <w:rFonts w:ascii="Times New Roman" w:eastAsia="Times New Roman" w:hAnsi="Times New Roman" w:cs="Times New Roman"/>
          <w:lang w:val="et-EE"/>
        </w:rPr>
        <w:t xml:space="preserve">se aprobó la </w:t>
      </w:r>
      <w:r w:rsidRPr="00882776">
        <w:rPr>
          <w:rFonts w:ascii="Times New Roman" w:eastAsia="Times New Roman" w:hAnsi="Times New Roman" w:cs="Times New Roman"/>
          <w:bCs/>
          <w:lang w:val="et-EE"/>
        </w:rPr>
        <w:t>Ley de Libertad de Información</w:t>
      </w:r>
      <w:r>
        <w:rPr>
          <w:rFonts w:ascii="Times New Roman" w:eastAsia="Times New Roman" w:hAnsi="Times New Roman" w:cs="Times New Roman"/>
          <w:bCs/>
          <w:lang w:val="et-EE"/>
        </w:rPr>
        <w:t xml:space="preserve"> en </w:t>
      </w:r>
      <w:r w:rsidRPr="00882776">
        <w:rPr>
          <w:rFonts w:ascii="Times New Roman" w:eastAsia="Times New Roman" w:hAnsi="Times New Roman" w:cs="Times New Roman"/>
          <w:lang w:val="et-EE"/>
        </w:rPr>
        <w:t>México</w:t>
      </w:r>
      <w:r>
        <w:rPr>
          <w:rFonts w:ascii="Times New Roman" w:eastAsia="Times New Roman" w:hAnsi="Times New Roman" w:cs="Times New Roman"/>
          <w:bCs/>
          <w:lang w:val="et-EE"/>
        </w:rPr>
        <w:t xml:space="preserve"> y </w:t>
      </w:r>
      <w:r w:rsidR="001413CA">
        <w:rPr>
          <w:rFonts w:ascii="Times New Roman" w:eastAsia="Times New Roman" w:hAnsi="Times New Roman" w:cs="Times New Roman"/>
          <w:bCs/>
          <w:lang w:val="et-EE"/>
        </w:rPr>
        <w:t xml:space="preserve">en 2007, </w:t>
      </w:r>
      <w:r>
        <w:rPr>
          <w:rFonts w:ascii="Times New Roman" w:eastAsia="Times New Roman" w:hAnsi="Times New Roman" w:cs="Times New Roman"/>
          <w:bCs/>
          <w:lang w:val="et-EE"/>
        </w:rPr>
        <w:t xml:space="preserve">una emnienda </w:t>
      </w:r>
      <w:r w:rsidR="001413CA">
        <w:rPr>
          <w:rFonts w:ascii="Times New Roman" w:eastAsia="Times New Roman" w:hAnsi="Times New Roman" w:cs="Times New Roman"/>
          <w:bCs/>
          <w:lang w:val="et-EE"/>
        </w:rPr>
        <w:t>al</w:t>
      </w:r>
      <w:r>
        <w:rPr>
          <w:rFonts w:ascii="Times New Roman" w:eastAsia="Times New Roman" w:hAnsi="Times New Roman" w:cs="Times New Roman"/>
          <w:bCs/>
          <w:lang w:val="et-EE"/>
        </w:rPr>
        <w:t xml:space="preserve"> Artículo 6 de la Constitución </w:t>
      </w:r>
      <w:r>
        <w:rPr>
          <w:rFonts w:ascii="Times New Roman" w:eastAsia="Times New Roman" w:hAnsi="Times New Roman" w:cs="Times New Roman"/>
          <w:lang w:val="et-EE"/>
        </w:rPr>
        <w:t xml:space="preserve">estableció que todos los niveles de gobierno debían hacer su </w:t>
      </w:r>
      <w:r w:rsidRPr="00882776">
        <w:rPr>
          <w:rFonts w:ascii="Times New Roman" w:eastAsia="Times New Roman" w:hAnsi="Times New Roman" w:cs="Times New Roman"/>
          <w:lang w:val="es-ES_tradnl"/>
        </w:rPr>
        <w:t>información</w:t>
      </w:r>
      <w:r>
        <w:rPr>
          <w:rFonts w:ascii="Times New Roman" w:eastAsia="Times New Roman" w:hAnsi="Times New Roman" w:cs="Times New Roman"/>
          <w:lang w:val="et-EE"/>
        </w:rPr>
        <w:t xml:space="preserve"> del conocimiento público. </w:t>
      </w:r>
      <w:r w:rsidRPr="00882776">
        <w:rPr>
          <w:rFonts w:ascii="Times New Roman" w:eastAsia="Times New Roman" w:hAnsi="Times New Roman" w:cs="Times New Roman"/>
          <w:lang w:val="es-ES_tradnl"/>
        </w:rPr>
        <w:t>Sin embargo,</w:t>
      </w:r>
      <w:r>
        <w:rPr>
          <w:rFonts w:ascii="Times New Roman" w:eastAsia="Times New Roman" w:hAnsi="Times New Roman" w:cs="Times New Roman"/>
          <w:lang w:val="et-EE"/>
        </w:rPr>
        <w:t xml:space="preserve"> la </w:t>
      </w:r>
      <w:r w:rsidRPr="00882776">
        <w:rPr>
          <w:rFonts w:ascii="Times New Roman" w:eastAsia="Times New Roman" w:hAnsi="Times New Roman" w:cs="Times New Roman"/>
          <w:lang w:val="es-ES_tradnl"/>
        </w:rPr>
        <w:t>información</w:t>
      </w:r>
      <w:r>
        <w:rPr>
          <w:rFonts w:ascii="Times New Roman" w:eastAsia="Times New Roman" w:hAnsi="Times New Roman" w:cs="Times New Roman"/>
          <w:lang w:val="et-EE"/>
        </w:rPr>
        <w:t xml:space="preserve"> se puede retener temporalmente por así convenir al interés </w:t>
      </w:r>
      <w:r w:rsidRPr="00882776">
        <w:rPr>
          <w:rFonts w:ascii="Times New Roman" w:eastAsia="Times New Roman" w:hAnsi="Times New Roman" w:cs="Times New Roman"/>
          <w:lang w:val="es-ES_tradnl"/>
        </w:rPr>
        <w:t>público</w:t>
      </w:r>
      <w:r>
        <w:rPr>
          <w:rFonts w:ascii="Times New Roman" w:eastAsia="Times New Roman" w:hAnsi="Times New Roman" w:cs="Times New Roman"/>
          <w:lang w:val="et-EE"/>
        </w:rPr>
        <w:t xml:space="preserve"> y </w:t>
      </w:r>
      <w:r w:rsidR="002F0AB2">
        <w:rPr>
          <w:rFonts w:ascii="Times New Roman" w:eastAsia="Times New Roman" w:hAnsi="Times New Roman" w:cs="Times New Roman"/>
          <w:lang w:val="et-EE"/>
        </w:rPr>
        <w:t xml:space="preserve">para </w:t>
      </w:r>
      <w:r>
        <w:rPr>
          <w:rFonts w:ascii="Times New Roman" w:eastAsia="Times New Roman" w:hAnsi="Times New Roman" w:cs="Times New Roman"/>
          <w:lang w:val="et-EE"/>
        </w:rPr>
        <w:t>acceder a ella</w:t>
      </w:r>
      <w:r w:rsidR="002F0AB2">
        <w:rPr>
          <w:rFonts w:ascii="Times New Roman" w:eastAsia="Times New Roman" w:hAnsi="Times New Roman" w:cs="Times New Roman"/>
          <w:lang w:val="et-EE"/>
        </w:rPr>
        <w:t xml:space="preserve"> es necesario realizar un proceso </w:t>
      </w:r>
      <w:r w:rsidR="00C03452">
        <w:rPr>
          <w:rFonts w:ascii="Times New Roman" w:eastAsia="Times New Roman" w:hAnsi="Times New Roman" w:cs="Times New Roman"/>
          <w:lang w:val="et-EE"/>
        </w:rPr>
        <w:t xml:space="preserve">burocrático </w:t>
      </w:r>
      <w:r w:rsidR="002F0AB2">
        <w:rPr>
          <w:rFonts w:ascii="Times New Roman" w:eastAsia="Times New Roman" w:hAnsi="Times New Roman" w:cs="Times New Roman"/>
          <w:lang w:val="et-EE"/>
        </w:rPr>
        <w:t>que</w:t>
      </w:r>
      <w:r>
        <w:rPr>
          <w:rFonts w:ascii="Times New Roman" w:eastAsia="Times New Roman" w:hAnsi="Times New Roman" w:cs="Times New Roman"/>
          <w:lang w:val="et-EE"/>
        </w:rPr>
        <w:t xml:space="preserve"> </w:t>
      </w:r>
      <w:r w:rsidR="002F0AB2">
        <w:rPr>
          <w:rFonts w:ascii="Times New Roman" w:eastAsia="Times New Roman" w:hAnsi="Times New Roman" w:cs="Times New Roman"/>
          <w:lang w:val="et-EE"/>
        </w:rPr>
        <w:t xml:space="preserve">en la práctica </w:t>
      </w:r>
      <w:r>
        <w:rPr>
          <w:rFonts w:ascii="Times New Roman" w:eastAsia="Times New Roman" w:hAnsi="Times New Roman" w:cs="Times New Roman"/>
          <w:lang w:val="et-EE"/>
        </w:rPr>
        <w:t xml:space="preserve">frecuentemente </w:t>
      </w:r>
      <w:r w:rsidR="004305B3">
        <w:rPr>
          <w:rFonts w:ascii="Times New Roman" w:eastAsia="Times New Roman" w:hAnsi="Times New Roman" w:cs="Times New Roman"/>
          <w:lang w:val="et-EE"/>
        </w:rPr>
        <w:t>resulta</w:t>
      </w:r>
      <w:r w:rsidR="002F0AB2">
        <w:rPr>
          <w:rFonts w:ascii="Times New Roman" w:eastAsia="Times New Roman" w:hAnsi="Times New Roman" w:cs="Times New Roman"/>
          <w:lang w:val="et-EE"/>
        </w:rPr>
        <w:t xml:space="preserve"> difícil y </w:t>
      </w:r>
      <w:r w:rsidR="004305B3">
        <w:rPr>
          <w:rFonts w:ascii="Times New Roman" w:eastAsia="Times New Roman" w:hAnsi="Times New Roman" w:cs="Times New Roman"/>
          <w:lang w:val="et-EE"/>
        </w:rPr>
        <w:t>prolongado</w:t>
      </w:r>
      <w:r w:rsidR="002F0AB2">
        <w:rPr>
          <w:rFonts w:ascii="Times New Roman" w:eastAsia="Times New Roman" w:hAnsi="Times New Roman" w:cs="Times New Roman"/>
          <w:lang w:val="et-EE"/>
        </w:rPr>
        <w:t>.</w:t>
      </w:r>
    </w:p>
    <w:p w14:paraId="4B664F90" w14:textId="29B6063B" w:rsidR="004D23F4" w:rsidRDefault="00200BDF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En </w:t>
      </w:r>
      <w:r w:rsidRPr="00AF46DE">
        <w:rPr>
          <w:rFonts w:ascii="Times New Roman" w:eastAsia="Times New Roman" w:hAnsi="Times New Roman" w:cs="Times New Roman"/>
          <w:lang w:val="es-ES_tradnl"/>
        </w:rPr>
        <w:t>México</w:t>
      </w:r>
      <w:r w:rsidR="00611B30">
        <w:rPr>
          <w:rFonts w:ascii="Times New Roman" w:eastAsia="Times New Roman" w:hAnsi="Times New Roman" w:cs="Times New Roman"/>
          <w:lang w:val="es-ES_tradnl"/>
        </w:rPr>
        <w:t>,</w:t>
      </w:r>
      <w:r>
        <w:rPr>
          <w:rFonts w:ascii="Times New Roman" w:eastAsia="Times New Roman" w:hAnsi="Times New Roman" w:cs="Times New Roman"/>
          <w:lang w:val="es-ES_tradnl"/>
        </w:rPr>
        <w:t xml:space="preserve"> </w:t>
      </w:r>
      <w:r w:rsidR="00AF46DE">
        <w:rPr>
          <w:rFonts w:ascii="Times New Roman" w:eastAsia="Times New Roman" w:hAnsi="Times New Roman" w:cs="Times New Roman"/>
          <w:lang w:val="es-ES_tradnl"/>
        </w:rPr>
        <w:t xml:space="preserve">distintas </w:t>
      </w:r>
      <w:r w:rsidR="00AF46DE" w:rsidRPr="00AF46DE">
        <w:rPr>
          <w:rFonts w:ascii="Times New Roman" w:eastAsia="Times New Roman" w:hAnsi="Times New Roman" w:cs="Times New Roman"/>
          <w:lang w:val="es-ES_tradnl"/>
        </w:rPr>
        <w:t>organizaciones</w:t>
      </w:r>
      <w:r w:rsidR="00AF46DE">
        <w:rPr>
          <w:rFonts w:ascii="Times New Roman" w:eastAsia="Times New Roman" w:hAnsi="Times New Roman" w:cs="Times New Roman"/>
          <w:lang w:val="es-ES_tradnl"/>
        </w:rPr>
        <w:t xml:space="preserve"> de libertad de prensa y asociaciones de periodistas han sufrido mayor intimidación en los últimos años. 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En el mes de marzo fue allanada la casa de Darío Ramírez, director de la </w:t>
      </w:r>
      <w:r w:rsidR="00703469" w:rsidRPr="00703469">
        <w:rPr>
          <w:rFonts w:ascii="Times New Roman" w:eastAsia="Times New Roman" w:hAnsi="Times New Roman" w:cs="Times New Roman"/>
          <w:lang w:val="es-ES_tradnl"/>
        </w:rPr>
        <w:t>organización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 Artículo 19 dedicada </w:t>
      </w:r>
      <w:r w:rsidR="00611B30">
        <w:rPr>
          <w:rFonts w:ascii="Times New Roman" w:eastAsia="Times New Roman" w:hAnsi="Times New Roman" w:cs="Times New Roman"/>
          <w:lang w:val="es-ES_tradnl"/>
        </w:rPr>
        <w:t>a defender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 la libertad de prensa, su computadora y documentos de </w:t>
      </w:r>
      <w:r w:rsidR="00703469" w:rsidRPr="00703469">
        <w:rPr>
          <w:rFonts w:ascii="Times New Roman" w:eastAsia="Times New Roman" w:hAnsi="Times New Roman" w:cs="Times New Roman"/>
          <w:lang w:val="es-ES_tradnl"/>
        </w:rPr>
        <w:t>trabaj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o fueron robados. El incidente ocurrió días </w:t>
      </w:r>
      <w:r w:rsidR="000B228C">
        <w:rPr>
          <w:rFonts w:ascii="Times New Roman" w:eastAsia="Times New Roman" w:hAnsi="Times New Roman" w:cs="Times New Roman"/>
          <w:lang w:val="es-ES_tradnl"/>
        </w:rPr>
        <w:t xml:space="preserve">antes 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 de que la </w:t>
      </w:r>
      <w:r w:rsidR="00703469" w:rsidRPr="00703469">
        <w:rPr>
          <w:rFonts w:ascii="Times New Roman" w:eastAsia="Times New Roman" w:hAnsi="Times New Roman" w:cs="Times New Roman"/>
          <w:lang w:val="es-ES_tradnl"/>
        </w:rPr>
        <w:t>organización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 publicara su informe anual sobre la libertad de los medios. </w:t>
      </w:r>
      <w:r w:rsidR="00611B30">
        <w:rPr>
          <w:rFonts w:ascii="Times New Roman" w:eastAsia="Times New Roman" w:hAnsi="Times New Roman" w:cs="Times New Roman"/>
          <w:lang w:val="es-ES_tradnl"/>
        </w:rPr>
        <w:t>Por otra parte, e</w:t>
      </w:r>
      <w:r w:rsidR="00703469">
        <w:rPr>
          <w:rFonts w:ascii="Times New Roman" w:eastAsia="Times New Roman" w:hAnsi="Times New Roman" w:cs="Times New Roman"/>
          <w:lang w:val="es-ES_tradnl"/>
        </w:rPr>
        <w:t>se mismo mes</w:t>
      </w:r>
      <w:r w:rsidR="007C0B51">
        <w:rPr>
          <w:rFonts w:ascii="Times New Roman" w:eastAsia="Times New Roman" w:hAnsi="Times New Roman" w:cs="Times New Roman"/>
          <w:lang w:val="es-ES_tradnl"/>
        </w:rPr>
        <w:t>, la corresponsal</w:t>
      </w:r>
      <w:r w:rsidR="00703469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7C0B51" w:rsidRPr="00AD11AA">
        <w:rPr>
          <w:rFonts w:ascii="Times New Roman" w:hAnsi="Times New Roman" w:cs="Times New Roman"/>
          <w:lang w:val="es-ES_tradnl"/>
        </w:rPr>
        <w:t>Balbina Flores Martínez</w:t>
      </w:r>
      <w:r w:rsidR="007C0B51">
        <w:rPr>
          <w:rFonts w:ascii="Times New Roman" w:hAnsi="Times New Roman" w:cs="Times New Roman"/>
          <w:lang w:val="es-ES_tradnl"/>
        </w:rPr>
        <w:t xml:space="preserve"> de Reporteros sin </w:t>
      </w:r>
      <w:r w:rsidR="00611B30">
        <w:rPr>
          <w:rFonts w:ascii="Times New Roman" w:hAnsi="Times New Roman" w:cs="Times New Roman"/>
          <w:lang w:val="es-ES_tradnl"/>
        </w:rPr>
        <w:t xml:space="preserve">Fronteras </w:t>
      </w:r>
      <w:r w:rsidR="007C0B51">
        <w:rPr>
          <w:rFonts w:ascii="Times New Roman" w:hAnsi="Times New Roman" w:cs="Times New Roman"/>
          <w:lang w:val="es-ES_tradnl"/>
        </w:rPr>
        <w:t>recibió amenazas telefónicas en su oficina.</w:t>
      </w:r>
    </w:p>
    <w:p w14:paraId="349A7170" w14:textId="77777777" w:rsidR="00AF46DE" w:rsidRPr="00882776" w:rsidRDefault="00AF46DE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</w:p>
    <w:p w14:paraId="2FAAF43B" w14:textId="20DEC2F9" w:rsidR="00680754" w:rsidRPr="00AD11AA" w:rsidRDefault="00160C78">
      <w:pPr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 xml:space="preserve">Entorno </w:t>
      </w:r>
      <w:r w:rsidRPr="00160C78">
        <w:rPr>
          <w:rFonts w:ascii="Times New Roman" w:eastAsia="Times New Roman" w:hAnsi="Times New Roman" w:cs="Times New Roman"/>
          <w:b/>
          <w:lang w:val="es-ES_tradnl"/>
        </w:rPr>
        <w:t>polític</w:t>
      </w:r>
      <w:r>
        <w:rPr>
          <w:rFonts w:ascii="Times New Roman" w:eastAsia="Times New Roman" w:hAnsi="Times New Roman" w:cs="Times New Roman"/>
          <w:b/>
          <w:lang w:val="es-ES_tradnl"/>
        </w:rPr>
        <w:t>o</w:t>
      </w:r>
    </w:p>
    <w:p w14:paraId="4C683E7E" w14:textId="77777777" w:rsidR="00680754" w:rsidRPr="00AD11AA" w:rsidRDefault="00680754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</w:p>
    <w:p w14:paraId="63774794" w14:textId="308E6B1B" w:rsidR="007C0B51" w:rsidRDefault="007C0B51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Los medios de comunicación y sus </w:t>
      </w:r>
      <w:r w:rsidR="009F38AE">
        <w:rPr>
          <w:rFonts w:ascii="Times New Roman" w:hAnsi="Times New Roman" w:cs="Times New Roman"/>
          <w:lang w:val="es-ES_tradnl"/>
        </w:rPr>
        <w:t>trabajadores</w:t>
      </w:r>
      <w:r>
        <w:rPr>
          <w:rFonts w:ascii="Times New Roman" w:hAnsi="Times New Roman" w:cs="Times New Roman"/>
          <w:lang w:val="es-ES_tradnl"/>
        </w:rPr>
        <w:t xml:space="preserve"> enfrentan presiones de diversos actores que pretenden manipular el contenido noticioso o impedir su publicación, entre ellos los dueños de agencias que defienden agendas </w:t>
      </w:r>
      <w:r w:rsidRPr="007C0B51">
        <w:rPr>
          <w:rFonts w:ascii="Times New Roman" w:hAnsi="Times New Roman" w:cs="Times New Roman"/>
          <w:lang w:val="es-ES_tradnl"/>
        </w:rPr>
        <w:t>polític</w:t>
      </w:r>
      <w:r>
        <w:rPr>
          <w:rFonts w:ascii="Times New Roman" w:hAnsi="Times New Roman" w:cs="Times New Roman"/>
          <w:lang w:val="es-ES_tradnl"/>
        </w:rPr>
        <w:t xml:space="preserve">as o de negocios, importantes publicistas que buscan </w:t>
      </w:r>
      <w:r>
        <w:rPr>
          <w:rFonts w:ascii="Times New Roman" w:hAnsi="Times New Roman" w:cs="Times New Roman"/>
          <w:lang w:val="es-ES_tradnl"/>
        </w:rPr>
        <w:lastRenderedPageBreak/>
        <w:t xml:space="preserve">recibir cobertura positiva o neutral y funcionarios gubernamentales. </w:t>
      </w:r>
      <w:r w:rsidRPr="007C0B51">
        <w:rPr>
          <w:rFonts w:ascii="Times New Roman" w:hAnsi="Times New Roman" w:cs="Times New Roman"/>
          <w:lang w:val="es-ES_tradnl"/>
        </w:rPr>
        <w:t>Sin embargo,</w:t>
      </w:r>
      <w:r>
        <w:rPr>
          <w:rFonts w:ascii="Times New Roman" w:hAnsi="Times New Roman" w:cs="Times New Roman"/>
          <w:lang w:val="es-ES_tradnl"/>
        </w:rPr>
        <w:t xml:space="preserve"> la violencia criminal constituye la peor amenaza al periodismo independiente </w:t>
      </w:r>
      <w:r w:rsidR="009F38AE">
        <w:rPr>
          <w:rFonts w:ascii="Times New Roman" w:hAnsi="Times New Roman" w:cs="Times New Roman"/>
          <w:lang w:val="es-ES_tradnl"/>
        </w:rPr>
        <w:t xml:space="preserve">en </w:t>
      </w:r>
      <w:r>
        <w:rPr>
          <w:rFonts w:ascii="Times New Roman" w:hAnsi="Times New Roman" w:cs="Times New Roman"/>
          <w:lang w:val="es-ES_tradnl"/>
        </w:rPr>
        <w:t xml:space="preserve">el país; según el </w:t>
      </w:r>
      <w:r w:rsidRPr="007C0B51">
        <w:rPr>
          <w:rFonts w:ascii="Times New Roman" w:hAnsi="Times New Roman" w:cs="Times New Roman"/>
          <w:lang w:val="es-ES_tradnl"/>
        </w:rPr>
        <w:t>Comité para la Protección de los Periodistas</w:t>
      </w:r>
      <w:r w:rsidR="009F38AE">
        <w:rPr>
          <w:rFonts w:ascii="Times New Roman" w:hAnsi="Times New Roman" w:cs="Times New Roman"/>
          <w:lang w:val="es-ES_tradnl"/>
        </w:rPr>
        <w:t xml:space="preserve"> (CPJ)</w:t>
      </w:r>
      <w:r w:rsidR="003F2D5B">
        <w:rPr>
          <w:rFonts w:ascii="Times New Roman" w:hAnsi="Times New Roman" w:cs="Times New Roman"/>
          <w:lang w:val="es-ES_tradnl"/>
        </w:rPr>
        <w:t xml:space="preserve">, al menos 31 reporteros y cuatro </w:t>
      </w:r>
      <w:r w:rsidR="009F38AE">
        <w:rPr>
          <w:rFonts w:ascii="Times New Roman" w:hAnsi="Times New Roman" w:cs="Times New Roman"/>
          <w:lang w:val="es-ES_tradnl"/>
        </w:rPr>
        <w:t>trabajadores</w:t>
      </w:r>
      <w:r w:rsidR="003F2D5B">
        <w:rPr>
          <w:rFonts w:ascii="Times New Roman" w:hAnsi="Times New Roman" w:cs="Times New Roman"/>
          <w:lang w:val="es-ES_tradnl"/>
        </w:rPr>
        <w:t xml:space="preserve"> de los medios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3F2D5B">
        <w:rPr>
          <w:rFonts w:ascii="Times New Roman" w:hAnsi="Times New Roman" w:cs="Times New Roman"/>
          <w:lang w:val="es-ES_tradnl"/>
        </w:rPr>
        <w:t xml:space="preserve">han sido asesinados por motivos relacionados con su labor desde 1992 y 13 más han desaparecido desde 2005. Desgraciadamente las cifras mencionadas por otras </w:t>
      </w:r>
      <w:r w:rsidR="003F2D5B" w:rsidRPr="003F2D5B">
        <w:rPr>
          <w:rFonts w:ascii="Times New Roman" w:hAnsi="Times New Roman" w:cs="Times New Roman"/>
          <w:lang w:val="es-ES_tradnl"/>
        </w:rPr>
        <w:t>organizaciones</w:t>
      </w:r>
      <w:r w:rsidR="003F2D5B">
        <w:rPr>
          <w:rFonts w:ascii="Times New Roman" w:hAnsi="Times New Roman" w:cs="Times New Roman"/>
          <w:lang w:val="es-ES_tradnl"/>
        </w:rPr>
        <w:t xml:space="preserve"> son mucho más elevadas. </w:t>
      </w:r>
      <w:r w:rsidR="00B40FCE">
        <w:rPr>
          <w:rFonts w:ascii="Times New Roman" w:hAnsi="Times New Roman" w:cs="Times New Roman"/>
          <w:lang w:val="es-ES_tradnl"/>
        </w:rPr>
        <w:t xml:space="preserve">La Comisión Nacional de Derechos Humanos, </w:t>
      </w:r>
      <w:r w:rsidR="009F38AE">
        <w:rPr>
          <w:rFonts w:ascii="Times New Roman" w:hAnsi="Times New Roman" w:cs="Times New Roman"/>
          <w:lang w:val="es-ES_tradnl"/>
        </w:rPr>
        <w:t xml:space="preserve">órgano </w:t>
      </w:r>
      <w:r w:rsidR="000B228C">
        <w:rPr>
          <w:rFonts w:ascii="Times New Roman" w:hAnsi="Times New Roman" w:cs="Times New Roman"/>
          <w:lang w:val="es-ES_tradnl"/>
        </w:rPr>
        <w:t>autónomo del Estado mexicano</w:t>
      </w:r>
      <w:r w:rsidR="00493FC1">
        <w:rPr>
          <w:rFonts w:ascii="Times New Roman" w:hAnsi="Times New Roman" w:cs="Times New Roman"/>
          <w:lang w:val="es-ES_tradnl"/>
        </w:rPr>
        <w:t xml:space="preserve">, </w:t>
      </w:r>
      <w:r w:rsidR="00B40FCE">
        <w:rPr>
          <w:rFonts w:ascii="Times New Roman" w:hAnsi="Times New Roman" w:cs="Times New Roman"/>
          <w:lang w:val="es-ES_tradnl"/>
        </w:rPr>
        <w:t xml:space="preserve">registra la muerte de 88 periodistas y </w:t>
      </w:r>
      <w:r w:rsidR="00B40FCE" w:rsidRPr="00B40FCE">
        <w:rPr>
          <w:rFonts w:ascii="Times New Roman" w:hAnsi="Times New Roman" w:cs="Times New Roman"/>
          <w:lang w:val="es-ES_tradnl"/>
        </w:rPr>
        <w:t>trabaj</w:t>
      </w:r>
      <w:r w:rsidR="00B40FCE">
        <w:rPr>
          <w:rFonts w:ascii="Times New Roman" w:hAnsi="Times New Roman" w:cs="Times New Roman"/>
          <w:lang w:val="es-ES_tradnl"/>
        </w:rPr>
        <w:t xml:space="preserve">adores de los medios en el periodo comprendido entre el año 2000 y abril de 2014. </w:t>
      </w:r>
      <w:r w:rsidR="00B30616">
        <w:rPr>
          <w:rFonts w:ascii="Times New Roman" w:hAnsi="Times New Roman" w:cs="Times New Roman"/>
          <w:lang w:val="es-ES_tradnl"/>
        </w:rPr>
        <w:t xml:space="preserve">La </w:t>
      </w:r>
      <w:r w:rsidR="000B228C">
        <w:rPr>
          <w:rFonts w:ascii="Times New Roman" w:hAnsi="Times New Roman" w:cs="Times New Roman"/>
          <w:lang w:val="es-ES_tradnl"/>
        </w:rPr>
        <w:t xml:space="preserve"> extendida </w:t>
      </w:r>
      <w:r w:rsidR="00B30616">
        <w:rPr>
          <w:rFonts w:ascii="Times New Roman" w:hAnsi="Times New Roman" w:cs="Times New Roman"/>
          <w:lang w:val="es-ES_tradnl"/>
        </w:rPr>
        <w:t xml:space="preserve"> ingobernabilidad observada en muchos rincones del país entorpece la tarea de determinar si los homicidios se derivaron </w:t>
      </w:r>
      <w:r w:rsidR="008E7DAE">
        <w:rPr>
          <w:rFonts w:ascii="Times New Roman" w:hAnsi="Times New Roman" w:cs="Times New Roman"/>
          <w:lang w:val="es-ES_tradnl"/>
        </w:rPr>
        <w:t xml:space="preserve">o no </w:t>
      </w:r>
      <w:r w:rsidR="00B30616">
        <w:rPr>
          <w:rFonts w:ascii="Times New Roman" w:hAnsi="Times New Roman" w:cs="Times New Roman"/>
          <w:lang w:val="es-ES_tradnl"/>
        </w:rPr>
        <w:t xml:space="preserve">de su </w:t>
      </w:r>
      <w:r w:rsidR="00B30616" w:rsidRPr="00B30616">
        <w:rPr>
          <w:rFonts w:ascii="Times New Roman" w:hAnsi="Times New Roman" w:cs="Times New Roman"/>
          <w:lang w:val="es-ES_tradnl"/>
        </w:rPr>
        <w:t>trabaj</w:t>
      </w:r>
      <w:r w:rsidR="00B30616">
        <w:rPr>
          <w:rFonts w:ascii="Times New Roman" w:hAnsi="Times New Roman" w:cs="Times New Roman"/>
          <w:lang w:val="es-ES_tradnl"/>
        </w:rPr>
        <w:t>o periodístico.</w:t>
      </w:r>
    </w:p>
    <w:p w14:paraId="3BD571FF" w14:textId="23345C46" w:rsidR="007C0B51" w:rsidRDefault="009F38AE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CPJ</w:t>
      </w:r>
      <w:r w:rsidR="00B30616">
        <w:rPr>
          <w:rFonts w:ascii="Times New Roman" w:hAnsi="Times New Roman" w:cs="Times New Roman"/>
          <w:lang w:val="es-ES_tradnl"/>
        </w:rPr>
        <w:t xml:space="preserve"> confirmó </w:t>
      </w:r>
      <w:r w:rsidR="00BB0836">
        <w:rPr>
          <w:rFonts w:ascii="Times New Roman" w:hAnsi="Times New Roman" w:cs="Times New Roman"/>
          <w:lang w:val="es-ES_tradnl"/>
        </w:rPr>
        <w:t xml:space="preserve">que en </w:t>
      </w:r>
      <w:r w:rsidR="00BB0836" w:rsidRPr="00B30616">
        <w:rPr>
          <w:rFonts w:ascii="Times New Roman" w:hAnsi="Times New Roman" w:cs="Times New Roman"/>
          <w:lang w:val="es-ES_tradnl"/>
        </w:rPr>
        <w:t>México</w:t>
      </w:r>
      <w:r w:rsidR="00BB0836">
        <w:rPr>
          <w:rFonts w:ascii="Times New Roman" w:hAnsi="Times New Roman" w:cs="Times New Roman"/>
          <w:lang w:val="es-ES_tradnl"/>
        </w:rPr>
        <w:t xml:space="preserve">, en 2014, se registró </w:t>
      </w:r>
      <w:r w:rsidR="00B30616">
        <w:rPr>
          <w:rFonts w:ascii="Times New Roman" w:hAnsi="Times New Roman" w:cs="Times New Roman"/>
          <w:lang w:val="es-ES_tradnl"/>
        </w:rPr>
        <w:t xml:space="preserve">el asesinato de dos periodistas </w:t>
      </w:r>
      <w:r w:rsidR="00BB0836">
        <w:rPr>
          <w:rFonts w:ascii="Times New Roman" w:hAnsi="Times New Roman" w:cs="Times New Roman"/>
          <w:lang w:val="es-ES_tradnl"/>
        </w:rPr>
        <w:t>a consecuencia de</w:t>
      </w:r>
      <w:r w:rsidR="00B30616">
        <w:rPr>
          <w:rFonts w:ascii="Times New Roman" w:hAnsi="Times New Roman" w:cs="Times New Roman"/>
          <w:lang w:val="es-ES_tradnl"/>
        </w:rPr>
        <w:t xml:space="preserve"> su quehacer informativo</w:t>
      </w:r>
      <w:r w:rsidR="00BB0836">
        <w:rPr>
          <w:rFonts w:ascii="Times New Roman" w:hAnsi="Times New Roman" w:cs="Times New Roman"/>
          <w:lang w:val="es-ES_tradnl"/>
        </w:rPr>
        <w:t xml:space="preserve">. </w:t>
      </w:r>
      <w:r w:rsidR="00F66998">
        <w:rPr>
          <w:rFonts w:ascii="Times New Roman" w:hAnsi="Times New Roman" w:cs="Times New Roman"/>
          <w:lang w:val="es-ES_tradnl"/>
        </w:rPr>
        <w:t xml:space="preserve">En febrero, </w:t>
      </w:r>
      <w:r w:rsidR="00F66998" w:rsidRPr="00AD11AA">
        <w:rPr>
          <w:rFonts w:ascii="Times New Roman" w:hAnsi="Times New Roman" w:cs="Times New Roman"/>
          <w:lang w:val="es-ES_tradnl"/>
        </w:rPr>
        <w:t>Gregorio Jiménez de la Cruz</w:t>
      </w:r>
      <w:r w:rsidR="00F66998">
        <w:rPr>
          <w:rFonts w:ascii="Times New Roman" w:hAnsi="Times New Roman" w:cs="Times New Roman"/>
          <w:lang w:val="es-ES_tradnl"/>
        </w:rPr>
        <w:t xml:space="preserve">, que cubría casos delictivos para </w:t>
      </w:r>
      <w:proofErr w:type="spellStart"/>
      <w:r w:rsidR="00F66998" w:rsidRPr="00681E2B">
        <w:rPr>
          <w:rFonts w:ascii="Times New Roman" w:hAnsi="Times New Roman" w:cs="Times New Roman"/>
          <w:i/>
          <w:lang w:val="es-ES_tradnl"/>
        </w:rPr>
        <w:t>Notisur</w:t>
      </w:r>
      <w:proofErr w:type="spellEnd"/>
      <w:r w:rsidR="00F66998">
        <w:rPr>
          <w:rFonts w:ascii="Times New Roman" w:hAnsi="Times New Roman" w:cs="Times New Roman"/>
          <w:lang w:val="es-ES_tradnl"/>
        </w:rPr>
        <w:t xml:space="preserve"> y el </w:t>
      </w:r>
      <w:r w:rsidR="00F66998" w:rsidRPr="00681E2B">
        <w:rPr>
          <w:rFonts w:ascii="Times New Roman" w:hAnsi="Times New Roman" w:cs="Times New Roman"/>
          <w:i/>
          <w:lang w:val="es-ES_tradnl"/>
        </w:rPr>
        <w:t>Liberal del Sur</w:t>
      </w:r>
      <w:r w:rsidR="00F66998">
        <w:rPr>
          <w:rFonts w:ascii="Times New Roman" w:hAnsi="Times New Roman" w:cs="Times New Roman"/>
          <w:lang w:val="es-ES_tradnl"/>
        </w:rPr>
        <w:t xml:space="preserve">, fue encontrado muerto </w:t>
      </w:r>
      <w:r w:rsidR="00B41D07">
        <w:rPr>
          <w:rFonts w:ascii="Times New Roman" w:hAnsi="Times New Roman" w:cs="Times New Roman"/>
          <w:lang w:val="es-ES_tradnl"/>
        </w:rPr>
        <w:t xml:space="preserve">en el estado de Veracruz </w:t>
      </w:r>
      <w:r w:rsidR="00F66998">
        <w:rPr>
          <w:rFonts w:ascii="Times New Roman" w:hAnsi="Times New Roman" w:cs="Times New Roman"/>
          <w:lang w:val="es-ES_tradnl"/>
        </w:rPr>
        <w:t xml:space="preserve">varios días </w:t>
      </w:r>
      <w:r w:rsidR="00F66998" w:rsidRPr="00F66998">
        <w:rPr>
          <w:rFonts w:ascii="Times New Roman" w:hAnsi="Times New Roman" w:cs="Times New Roman"/>
          <w:lang w:val="es-ES_tradnl"/>
        </w:rPr>
        <w:t>después</w:t>
      </w:r>
      <w:r w:rsidR="00F66998">
        <w:rPr>
          <w:rFonts w:ascii="Times New Roman" w:hAnsi="Times New Roman" w:cs="Times New Roman"/>
          <w:lang w:val="es-ES_tradnl"/>
        </w:rPr>
        <w:t xml:space="preserve"> de haber sido secuestrado; se sospecha que </w:t>
      </w:r>
      <w:r w:rsidR="00A220FC">
        <w:rPr>
          <w:rFonts w:ascii="Times New Roman" w:hAnsi="Times New Roman" w:cs="Times New Roman"/>
          <w:lang w:val="es-ES_tradnl"/>
        </w:rPr>
        <w:t>el</w:t>
      </w:r>
      <w:r w:rsidR="00F66998">
        <w:rPr>
          <w:rFonts w:ascii="Times New Roman" w:hAnsi="Times New Roman" w:cs="Times New Roman"/>
          <w:lang w:val="es-ES_tradnl"/>
        </w:rPr>
        <w:t xml:space="preserve"> crimen organizado </w:t>
      </w:r>
      <w:r>
        <w:rPr>
          <w:rFonts w:ascii="Times New Roman" w:hAnsi="Times New Roman" w:cs="Times New Roman"/>
          <w:lang w:val="es-ES_tradnl"/>
        </w:rPr>
        <w:t>ordenó</w:t>
      </w:r>
      <w:r w:rsidR="00F6699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su</w:t>
      </w:r>
      <w:r w:rsidR="00F66998">
        <w:rPr>
          <w:rFonts w:ascii="Times New Roman" w:hAnsi="Times New Roman" w:cs="Times New Roman"/>
          <w:lang w:val="es-ES_tradnl"/>
        </w:rPr>
        <w:t xml:space="preserve"> asesinato. </w:t>
      </w:r>
      <w:r w:rsidR="00656750">
        <w:rPr>
          <w:rFonts w:ascii="Times New Roman" w:hAnsi="Times New Roman" w:cs="Times New Roman"/>
          <w:lang w:val="es-ES_tradnl"/>
        </w:rPr>
        <w:t xml:space="preserve">Octavio Rojas Hernández, </w:t>
      </w:r>
      <w:r w:rsidR="003D5059">
        <w:rPr>
          <w:rFonts w:ascii="Times New Roman" w:hAnsi="Times New Roman" w:cs="Times New Roman"/>
          <w:lang w:val="es-ES_tradnl"/>
        </w:rPr>
        <w:t xml:space="preserve">corresponsal de periodismo policial del diario </w:t>
      </w:r>
      <w:r w:rsidR="003D5059" w:rsidRPr="00681E2B">
        <w:rPr>
          <w:rFonts w:ascii="Times New Roman" w:hAnsi="Times New Roman" w:cs="Times New Roman"/>
          <w:i/>
          <w:lang w:val="es-ES_tradnl"/>
        </w:rPr>
        <w:t>El Buen Tono</w:t>
      </w:r>
      <w:r w:rsidR="003D5059">
        <w:rPr>
          <w:rFonts w:ascii="Times New Roman" w:hAnsi="Times New Roman" w:cs="Times New Roman"/>
          <w:lang w:val="es-ES_tradnl"/>
        </w:rPr>
        <w:t xml:space="preserve">, que </w:t>
      </w:r>
      <w:r w:rsidR="00DF1FCC" w:rsidRPr="00DF1FCC">
        <w:rPr>
          <w:rFonts w:ascii="Times New Roman" w:hAnsi="Times New Roman" w:cs="Times New Roman"/>
          <w:lang w:val="es-ES_tradnl"/>
        </w:rPr>
        <w:t>trabaj</w:t>
      </w:r>
      <w:r w:rsidR="00DF1FCC">
        <w:rPr>
          <w:rFonts w:ascii="Times New Roman" w:hAnsi="Times New Roman" w:cs="Times New Roman"/>
          <w:lang w:val="es-ES_tradnl"/>
        </w:rPr>
        <w:t>aba</w:t>
      </w:r>
      <w:r w:rsidR="003D5059">
        <w:rPr>
          <w:rFonts w:ascii="Times New Roman" w:hAnsi="Times New Roman" w:cs="Times New Roman"/>
          <w:lang w:val="es-ES_tradnl"/>
        </w:rPr>
        <w:t xml:space="preserve"> </w:t>
      </w:r>
      <w:r w:rsidR="00C70225">
        <w:rPr>
          <w:rFonts w:ascii="Times New Roman" w:hAnsi="Times New Roman" w:cs="Times New Roman"/>
          <w:lang w:val="es-ES_tradnl"/>
        </w:rPr>
        <w:t xml:space="preserve">en San José </w:t>
      </w:r>
      <w:proofErr w:type="spellStart"/>
      <w:r w:rsidR="00C70225" w:rsidRPr="00AD11AA">
        <w:rPr>
          <w:rFonts w:ascii="Times New Roman" w:hAnsi="Times New Roman" w:cs="Times New Roman"/>
          <w:lang w:val="es-ES_tradnl"/>
        </w:rPr>
        <w:t>Cosolapa</w:t>
      </w:r>
      <w:proofErr w:type="spellEnd"/>
      <w:r w:rsidR="00C70225" w:rsidRPr="00AD11AA">
        <w:rPr>
          <w:rFonts w:ascii="Times New Roman" w:hAnsi="Times New Roman" w:cs="Times New Roman"/>
          <w:lang w:val="es-ES_tradnl"/>
        </w:rPr>
        <w:t>, Oaxaca,</w:t>
      </w:r>
      <w:r w:rsidR="00C70225">
        <w:rPr>
          <w:rFonts w:ascii="Times New Roman" w:hAnsi="Times New Roman" w:cs="Times New Roman"/>
          <w:lang w:val="es-ES_tradnl"/>
        </w:rPr>
        <w:t xml:space="preserve"> fue asesinado afuera de su casa en el mes de agosto</w:t>
      </w:r>
      <w:r w:rsidR="005D7C16">
        <w:rPr>
          <w:rFonts w:ascii="Times New Roman" w:hAnsi="Times New Roman" w:cs="Times New Roman"/>
          <w:lang w:val="es-ES_tradnl"/>
        </w:rPr>
        <w:t xml:space="preserve"> poco </w:t>
      </w:r>
      <w:r w:rsidR="005D7C16" w:rsidRPr="005D7C16">
        <w:rPr>
          <w:rFonts w:ascii="Times New Roman" w:hAnsi="Times New Roman" w:cs="Times New Roman"/>
          <w:lang w:val="es-ES_tradnl"/>
        </w:rPr>
        <w:t>después</w:t>
      </w:r>
      <w:r w:rsidR="005D7C16">
        <w:rPr>
          <w:rFonts w:ascii="Times New Roman" w:hAnsi="Times New Roman" w:cs="Times New Roman"/>
          <w:lang w:val="es-ES_tradnl"/>
        </w:rPr>
        <w:t xml:space="preserve"> de que el periódico publicara una nota vinculando al jefe de policía de </w:t>
      </w:r>
      <w:proofErr w:type="spellStart"/>
      <w:r w:rsidR="005D7C16">
        <w:rPr>
          <w:rFonts w:ascii="Times New Roman" w:hAnsi="Times New Roman" w:cs="Times New Roman"/>
          <w:lang w:val="es-ES_tradnl"/>
        </w:rPr>
        <w:t>Cosalapa</w:t>
      </w:r>
      <w:proofErr w:type="spellEnd"/>
      <w:r w:rsidR="005D7C16">
        <w:rPr>
          <w:rFonts w:ascii="Times New Roman" w:hAnsi="Times New Roman" w:cs="Times New Roman"/>
          <w:lang w:val="es-ES_tradnl"/>
        </w:rPr>
        <w:t xml:space="preserve"> al crimen organizado y al robo de gasolina.</w:t>
      </w:r>
    </w:p>
    <w:p w14:paraId="0C78FB0C" w14:textId="30BD5BE9" w:rsidR="00B30616" w:rsidRDefault="00D96C5B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Año con año, </w:t>
      </w:r>
      <w:r w:rsidRPr="00D96C5B">
        <w:rPr>
          <w:rFonts w:ascii="Times New Roman" w:hAnsi="Times New Roman" w:cs="Times New Roman"/>
          <w:lang w:val="es-ES_tradnl"/>
        </w:rPr>
        <w:t>México</w:t>
      </w:r>
      <w:r>
        <w:rPr>
          <w:rFonts w:ascii="Times New Roman" w:hAnsi="Times New Roman" w:cs="Times New Roman"/>
          <w:lang w:val="es-ES_tradnl"/>
        </w:rPr>
        <w:t xml:space="preserve"> es testigo de cientos de ataques a periodistas y medios de comunicación </w:t>
      </w:r>
      <w:r w:rsidR="007C6752">
        <w:rPr>
          <w:rFonts w:ascii="Times New Roman" w:hAnsi="Times New Roman" w:cs="Times New Roman"/>
          <w:lang w:val="es-ES_tradnl"/>
        </w:rPr>
        <w:t>y</w:t>
      </w:r>
      <w:r>
        <w:rPr>
          <w:rFonts w:ascii="Times New Roman" w:hAnsi="Times New Roman" w:cs="Times New Roman"/>
          <w:lang w:val="es-ES_tradnl"/>
        </w:rPr>
        <w:t xml:space="preserve"> aunque no </w:t>
      </w:r>
      <w:r w:rsidR="007C6752">
        <w:rPr>
          <w:rFonts w:ascii="Times New Roman" w:hAnsi="Times New Roman" w:cs="Times New Roman"/>
          <w:lang w:val="es-ES_tradnl"/>
        </w:rPr>
        <w:t>todos terminan</w:t>
      </w:r>
      <w:r>
        <w:rPr>
          <w:rFonts w:ascii="Times New Roman" w:hAnsi="Times New Roman" w:cs="Times New Roman"/>
          <w:lang w:val="es-ES_tradnl"/>
        </w:rPr>
        <w:t xml:space="preserve"> en homicidio, muchos de ellos </w:t>
      </w:r>
      <w:r w:rsidR="007C6752">
        <w:rPr>
          <w:rFonts w:ascii="Times New Roman" w:hAnsi="Times New Roman" w:cs="Times New Roman"/>
          <w:lang w:val="es-ES_tradnl"/>
        </w:rPr>
        <w:t>son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BD7DC9">
        <w:rPr>
          <w:rFonts w:ascii="Times New Roman" w:hAnsi="Times New Roman" w:cs="Times New Roman"/>
          <w:lang w:val="es-ES_tradnl"/>
        </w:rPr>
        <w:t>aparentemente</w:t>
      </w:r>
      <w:r w:rsidR="007C6752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resultado de actos de funcionarios corruptos o que abusan </w:t>
      </w:r>
      <w:r w:rsidR="007C6752">
        <w:rPr>
          <w:rFonts w:ascii="Times New Roman" w:hAnsi="Times New Roman" w:cs="Times New Roman"/>
          <w:lang w:val="es-ES_tradnl"/>
        </w:rPr>
        <w:t>d</w:t>
      </w:r>
      <w:r>
        <w:rPr>
          <w:rFonts w:ascii="Times New Roman" w:hAnsi="Times New Roman" w:cs="Times New Roman"/>
          <w:lang w:val="es-ES_tradnl"/>
        </w:rPr>
        <w:t>e</w:t>
      </w:r>
      <w:r w:rsidR="009F38AE">
        <w:rPr>
          <w:rFonts w:ascii="Times New Roman" w:hAnsi="Times New Roman" w:cs="Times New Roman"/>
          <w:lang w:val="es-ES_tradnl"/>
        </w:rPr>
        <w:t xml:space="preserve"> su</w:t>
      </w:r>
      <w:r>
        <w:rPr>
          <w:rFonts w:ascii="Times New Roman" w:hAnsi="Times New Roman" w:cs="Times New Roman"/>
          <w:lang w:val="es-ES_tradnl"/>
        </w:rPr>
        <w:t xml:space="preserve"> poder. </w:t>
      </w:r>
      <w:r w:rsidR="00B164A6">
        <w:rPr>
          <w:rFonts w:ascii="Times New Roman" w:hAnsi="Times New Roman" w:cs="Times New Roman"/>
          <w:lang w:val="es-ES_tradnl"/>
        </w:rPr>
        <w:t xml:space="preserve">Tanto reporteros como </w:t>
      </w:r>
      <w:r w:rsidR="009F38AE">
        <w:rPr>
          <w:rFonts w:ascii="Times New Roman" w:hAnsi="Times New Roman" w:cs="Times New Roman"/>
          <w:lang w:val="es-ES_tradnl"/>
        </w:rPr>
        <w:t>trabajadores</w:t>
      </w:r>
      <w:r w:rsidR="00B164A6">
        <w:rPr>
          <w:rFonts w:ascii="Times New Roman" w:hAnsi="Times New Roman" w:cs="Times New Roman"/>
          <w:lang w:val="es-ES_tradnl"/>
        </w:rPr>
        <w:t xml:space="preserve"> de los medios </w:t>
      </w:r>
      <w:r w:rsidR="00BA418B">
        <w:rPr>
          <w:rFonts w:ascii="Times New Roman" w:hAnsi="Times New Roman" w:cs="Times New Roman"/>
          <w:lang w:val="es-ES_tradnl"/>
        </w:rPr>
        <w:t xml:space="preserve">fueron víctimas de frecuentes </w:t>
      </w:r>
      <w:r w:rsidR="00283311">
        <w:rPr>
          <w:rFonts w:ascii="Times New Roman" w:hAnsi="Times New Roman" w:cs="Times New Roman"/>
          <w:lang w:val="es-ES_tradnl"/>
        </w:rPr>
        <w:t>agresiones</w:t>
      </w:r>
      <w:r w:rsidR="00BA418B">
        <w:rPr>
          <w:rFonts w:ascii="Times New Roman" w:hAnsi="Times New Roman" w:cs="Times New Roman"/>
          <w:lang w:val="es-ES_tradnl"/>
        </w:rPr>
        <w:t xml:space="preserve"> o detenciones temporales durante la cobertura de las numerosas </w:t>
      </w:r>
      <w:r w:rsidR="002479D2">
        <w:rPr>
          <w:rFonts w:ascii="Times New Roman" w:hAnsi="Times New Roman" w:cs="Times New Roman"/>
          <w:lang w:val="es-ES_tradnl"/>
        </w:rPr>
        <w:t xml:space="preserve">manifestaciones de 2014, </w:t>
      </w:r>
      <w:r w:rsidR="009E37B8">
        <w:rPr>
          <w:rFonts w:ascii="Times New Roman" w:hAnsi="Times New Roman" w:cs="Times New Roman"/>
          <w:lang w:val="es-ES_tradnl"/>
        </w:rPr>
        <w:t xml:space="preserve">en las que se protestó por los </w:t>
      </w:r>
      <w:r w:rsidR="002479D2">
        <w:rPr>
          <w:rFonts w:ascii="Times New Roman" w:hAnsi="Times New Roman" w:cs="Times New Roman"/>
          <w:lang w:val="es-ES_tradnl"/>
        </w:rPr>
        <w:t xml:space="preserve"> graves abusos </w:t>
      </w:r>
      <w:r w:rsidR="009E37B8">
        <w:rPr>
          <w:rFonts w:ascii="Times New Roman" w:hAnsi="Times New Roman" w:cs="Times New Roman"/>
          <w:lang w:val="es-ES_tradnl"/>
        </w:rPr>
        <w:t>contra los</w:t>
      </w:r>
      <w:r w:rsidR="002479D2">
        <w:rPr>
          <w:rFonts w:ascii="Times New Roman" w:hAnsi="Times New Roman" w:cs="Times New Roman"/>
          <w:lang w:val="es-ES_tradnl"/>
        </w:rPr>
        <w:t xml:space="preserve"> </w:t>
      </w:r>
      <w:r w:rsidR="002479D2" w:rsidRPr="002479D2">
        <w:rPr>
          <w:rFonts w:ascii="Times New Roman" w:hAnsi="Times New Roman" w:cs="Times New Roman"/>
          <w:lang w:val="es-ES_tradnl"/>
        </w:rPr>
        <w:t>derechos humanos</w:t>
      </w:r>
      <w:r w:rsidR="003E0681">
        <w:rPr>
          <w:rFonts w:ascii="Times New Roman" w:hAnsi="Times New Roman" w:cs="Times New Roman"/>
          <w:lang w:val="es-ES_tradnl"/>
        </w:rPr>
        <w:t xml:space="preserve"> y la Ley de Telecomunicaciones.</w:t>
      </w:r>
    </w:p>
    <w:p w14:paraId="2C95EFEA" w14:textId="6B7BCD30" w:rsidR="007718DA" w:rsidRDefault="00B45794" w:rsidP="007718DA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Las oficinas de varios </w:t>
      </w:r>
      <w:r w:rsidR="00435940">
        <w:rPr>
          <w:rFonts w:ascii="Times New Roman" w:hAnsi="Times New Roman" w:cs="Times New Roman"/>
          <w:lang w:val="es-ES_tradnl"/>
        </w:rPr>
        <w:t xml:space="preserve">medios </w:t>
      </w:r>
      <w:r>
        <w:rPr>
          <w:rFonts w:ascii="Times New Roman" w:hAnsi="Times New Roman" w:cs="Times New Roman"/>
          <w:lang w:val="es-ES_tradnl"/>
        </w:rPr>
        <w:t xml:space="preserve">de comunicación del país fueron objeto de ataques a lo largo del año. </w:t>
      </w:r>
      <w:r w:rsidR="007718DA">
        <w:rPr>
          <w:rFonts w:ascii="Times New Roman" w:hAnsi="Times New Roman" w:cs="Times New Roman"/>
          <w:lang w:val="es-ES_tradnl"/>
        </w:rPr>
        <w:t xml:space="preserve">En el mes de agosto, hombres armados abrieron fuego contra </w:t>
      </w:r>
      <w:r w:rsidR="0051738F">
        <w:rPr>
          <w:rFonts w:ascii="Times New Roman" w:hAnsi="Times New Roman" w:cs="Times New Roman"/>
          <w:lang w:val="es-ES_tradnl"/>
        </w:rPr>
        <w:t>el</w:t>
      </w:r>
      <w:r w:rsidR="007718DA">
        <w:rPr>
          <w:rFonts w:ascii="Times New Roman" w:hAnsi="Times New Roman" w:cs="Times New Roman"/>
          <w:lang w:val="es-ES_tradnl"/>
        </w:rPr>
        <w:t xml:space="preserve"> co</w:t>
      </w:r>
      <w:r w:rsidR="0051738F">
        <w:rPr>
          <w:rFonts w:ascii="Times New Roman" w:hAnsi="Times New Roman" w:cs="Times New Roman"/>
          <w:lang w:val="es-ES_tradnl"/>
        </w:rPr>
        <w:t>rresponsal de radio comunitaria</w:t>
      </w:r>
      <w:r w:rsidR="007718DA">
        <w:rPr>
          <w:rFonts w:ascii="Times New Roman" w:hAnsi="Times New Roman" w:cs="Times New Roman"/>
          <w:lang w:val="es-ES_tradnl"/>
        </w:rPr>
        <w:t xml:space="preserve"> </w:t>
      </w:r>
      <w:r w:rsidR="000F32E2" w:rsidRPr="00AD11AA">
        <w:rPr>
          <w:rFonts w:ascii="Times New Roman" w:eastAsia="Times New Roman" w:hAnsi="Times New Roman" w:cs="Times New Roman"/>
          <w:lang w:val="es-ES_tradnl"/>
        </w:rPr>
        <w:t>Indalecio Benítez</w:t>
      </w:r>
      <w:r w:rsidR="0051738F">
        <w:rPr>
          <w:rFonts w:ascii="Times New Roman" w:eastAsia="Times New Roman" w:hAnsi="Times New Roman" w:cs="Times New Roman"/>
          <w:lang w:val="es-ES_tradnl"/>
        </w:rPr>
        <w:t xml:space="preserve"> y su familia; el incidente ocurrió afuera de la estación, misma que se encontraba </w:t>
      </w:r>
      <w:r w:rsidR="00461C10">
        <w:rPr>
          <w:rFonts w:ascii="Times New Roman" w:eastAsia="Times New Roman" w:hAnsi="Times New Roman" w:cs="Times New Roman"/>
          <w:lang w:val="es-ES_tradnl"/>
        </w:rPr>
        <w:t xml:space="preserve">muy </w:t>
      </w:r>
      <w:r w:rsidR="007718DA">
        <w:rPr>
          <w:rFonts w:ascii="Times New Roman" w:eastAsia="Times New Roman" w:hAnsi="Times New Roman" w:cs="Times New Roman"/>
          <w:lang w:val="es-ES_tradnl"/>
        </w:rPr>
        <w:t>cerca de su casa</w:t>
      </w:r>
      <w:r w:rsidR="00461C10">
        <w:rPr>
          <w:rFonts w:ascii="Times New Roman" w:eastAsia="Times New Roman" w:hAnsi="Times New Roman" w:cs="Times New Roman"/>
          <w:lang w:val="es-ES_tradnl"/>
        </w:rPr>
        <w:t xml:space="preserve">, y cobró la vida de su </w:t>
      </w:r>
      <w:r w:rsidR="007718DA">
        <w:rPr>
          <w:rFonts w:ascii="Times New Roman" w:eastAsia="Times New Roman" w:hAnsi="Times New Roman" w:cs="Times New Roman"/>
          <w:lang w:val="es-ES_tradnl"/>
        </w:rPr>
        <w:t xml:space="preserve">hijo. En septiembre, la periodista </w:t>
      </w:r>
      <w:r w:rsidR="005F4143" w:rsidRPr="00AD11AA">
        <w:rPr>
          <w:rFonts w:ascii="Times New Roman" w:eastAsia="Times New Roman" w:hAnsi="Times New Roman" w:cs="Times New Roman"/>
          <w:lang w:val="es-ES_tradnl"/>
        </w:rPr>
        <w:t xml:space="preserve">Karla Janeth </w:t>
      </w:r>
      <w:r w:rsidR="00E50928" w:rsidRPr="00AD11AA">
        <w:rPr>
          <w:rFonts w:ascii="Times New Roman" w:eastAsia="Times New Roman" w:hAnsi="Times New Roman" w:cs="Times New Roman"/>
          <w:lang w:val="es-ES_tradnl"/>
        </w:rPr>
        <w:t xml:space="preserve">Guerrero </w:t>
      </w:r>
      <w:r w:rsidR="005F4143" w:rsidRPr="00AD11AA">
        <w:rPr>
          <w:rFonts w:ascii="Times New Roman" w:eastAsia="Times New Roman" w:hAnsi="Times New Roman" w:cs="Times New Roman"/>
          <w:lang w:val="es-ES_tradnl"/>
        </w:rPr>
        <w:t>Silva</w:t>
      </w:r>
      <w:r w:rsidR="00E50928" w:rsidRPr="00AD11AA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583373">
        <w:rPr>
          <w:rFonts w:ascii="Times New Roman" w:eastAsia="Times New Roman" w:hAnsi="Times New Roman" w:cs="Times New Roman"/>
          <w:lang w:val="es-ES_tradnl"/>
        </w:rPr>
        <w:t xml:space="preserve">que solía criticar los </w:t>
      </w:r>
      <w:r w:rsidR="00583373" w:rsidRPr="00583373">
        <w:rPr>
          <w:rFonts w:ascii="Times New Roman" w:eastAsia="Times New Roman" w:hAnsi="Times New Roman" w:cs="Times New Roman"/>
          <w:lang w:val="es-ES_tradnl"/>
        </w:rPr>
        <w:t>servicios</w:t>
      </w:r>
      <w:r w:rsidR="00583373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583373" w:rsidRPr="00583373">
        <w:rPr>
          <w:rFonts w:ascii="Times New Roman" w:eastAsia="Times New Roman" w:hAnsi="Times New Roman" w:cs="Times New Roman"/>
          <w:lang w:val="es-ES_tradnl"/>
        </w:rPr>
        <w:t>públic</w:t>
      </w:r>
      <w:r w:rsidR="00583373">
        <w:rPr>
          <w:rFonts w:ascii="Times New Roman" w:eastAsia="Times New Roman" w:hAnsi="Times New Roman" w:cs="Times New Roman"/>
          <w:lang w:val="es-ES_tradnl"/>
        </w:rPr>
        <w:t xml:space="preserve">os de la localidad, recibió una golpiza brutal de hombres armados que irrumpieron en las oficinas de un periódico guanajuatense. </w:t>
      </w:r>
      <w:r w:rsidR="00055B16">
        <w:rPr>
          <w:rFonts w:ascii="Times New Roman" w:eastAsia="Times New Roman" w:hAnsi="Times New Roman" w:cs="Times New Roman"/>
          <w:lang w:val="es-ES_tradnl"/>
        </w:rPr>
        <w:t xml:space="preserve">En octubre, </w:t>
      </w:r>
      <w:r w:rsidR="00F07E61">
        <w:rPr>
          <w:rFonts w:ascii="Times New Roman" w:eastAsia="Times New Roman" w:hAnsi="Times New Roman" w:cs="Times New Roman"/>
          <w:lang w:val="es-ES_tradnl"/>
        </w:rPr>
        <w:t xml:space="preserve">el conductor </w:t>
      </w:r>
      <w:r w:rsidR="00F07E61" w:rsidRPr="00AD11AA">
        <w:rPr>
          <w:rFonts w:ascii="Times New Roman" w:hAnsi="Times New Roman" w:cs="Times New Roman"/>
          <w:lang w:val="es-ES_tradnl"/>
        </w:rPr>
        <w:t>Atilano Román Tirado</w:t>
      </w:r>
      <w:r w:rsidR="009E37B8">
        <w:rPr>
          <w:rFonts w:ascii="Times New Roman" w:hAnsi="Times New Roman" w:cs="Times New Roman"/>
          <w:lang w:val="es-ES_tradnl"/>
        </w:rPr>
        <w:t>,</w:t>
      </w:r>
      <w:r w:rsidR="00F07E61">
        <w:rPr>
          <w:rFonts w:ascii="Times New Roman" w:hAnsi="Times New Roman" w:cs="Times New Roman"/>
          <w:lang w:val="es-ES_tradnl"/>
        </w:rPr>
        <w:t xml:space="preserve"> de la estación de r</w:t>
      </w:r>
      <w:r w:rsidR="00F07E61" w:rsidRPr="00AD11AA">
        <w:rPr>
          <w:rFonts w:ascii="Times New Roman" w:hAnsi="Times New Roman" w:cs="Times New Roman"/>
          <w:lang w:val="es-ES_tradnl"/>
        </w:rPr>
        <w:t xml:space="preserve">adio </w:t>
      </w:r>
      <w:r w:rsidR="00F07E61" w:rsidRPr="00681E2B">
        <w:rPr>
          <w:rFonts w:ascii="Times New Roman" w:hAnsi="Times New Roman" w:cs="Times New Roman"/>
          <w:i/>
          <w:lang w:val="es-ES_tradnl"/>
        </w:rPr>
        <w:t>Fiesta Mexicana</w:t>
      </w:r>
      <w:r w:rsidR="00F07E61" w:rsidRPr="00AD11AA">
        <w:rPr>
          <w:rFonts w:ascii="Times New Roman" w:hAnsi="Times New Roman" w:cs="Times New Roman"/>
          <w:lang w:val="es-ES_tradnl"/>
        </w:rPr>
        <w:t xml:space="preserve"> </w:t>
      </w:r>
      <w:r w:rsidR="00F07E61">
        <w:rPr>
          <w:rFonts w:ascii="Times New Roman" w:hAnsi="Times New Roman" w:cs="Times New Roman"/>
          <w:lang w:val="es-ES_tradnl"/>
        </w:rPr>
        <w:t>de</w:t>
      </w:r>
      <w:r w:rsidR="00F07E61" w:rsidRPr="00AD11AA">
        <w:rPr>
          <w:rFonts w:ascii="Times New Roman" w:hAnsi="Times New Roman" w:cs="Times New Roman"/>
          <w:lang w:val="es-ES_tradnl"/>
        </w:rPr>
        <w:t xml:space="preserve"> Sinaloa</w:t>
      </w:r>
      <w:r w:rsidR="009E37B8">
        <w:rPr>
          <w:rFonts w:ascii="Times New Roman" w:hAnsi="Times New Roman" w:cs="Times New Roman"/>
          <w:lang w:val="es-ES_tradnl"/>
        </w:rPr>
        <w:t>,</w:t>
      </w:r>
      <w:r w:rsidR="00D7767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07E61">
        <w:rPr>
          <w:rFonts w:ascii="Times New Roman" w:hAnsi="Times New Roman" w:cs="Times New Roman"/>
          <w:lang w:val="es-ES_tradnl"/>
        </w:rPr>
        <w:t>fue ultimado a balazos mientras se encontraba al aire;</w:t>
      </w:r>
      <w:r w:rsidR="009E37B8">
        <w:rPr>
          <w:rFonts w:ascii="Times New Roman" w:hAnsi="Times New Roman" w:cs="Times New Roman"/>
          <w:lang w:val="es-ES_tradnl"/>
        </w:rPr>
        <w:t xml:space="preserve"> el periodista criticaba</w:t>
      </w:r>
      <w:r w:rsidR="00F07E61">
        <w:rPr>
          <w:rFonts w:ascii="Times New Roman" w:hAnsi="Times New Roman" w:cs="Times New Roman"/>
          <w:lang w:val="es-ES_tradnl"/>
        </w:rPr>
        <w:t xml:space="preserve"> frecuentemente a los funcionarios locales y había recibido amenazas por su activismo a favor de los campesinos cuyas tierras había</w:t>
      </w:r>
      <w:r w:rsidR="00327C89">
        <w:rPr>
          <w:rFonts w:ascii="Times New Roman" w:hAnsi="Times New Roman" w:cs="Times New Roman"/>
          <w:lang w:val="es-ES_tradnl"/>
        </w:rPr>
        <w:t>n</w:t>
      </w:r>
      <w:r w:rsidR="00F07E61">
        <w:rPr>
          <w:rFonts w:ascii="Times New Roman" w:hAnsi="Times New Roman" w:cs="Times New Roman"/>
          <w:lang w:val="es-ES_tradnl"/>
        </w:rPr>
        <w:t xml:space="preserve"> quedado inundadas por la construcción de la presa Picachos.</w:t>
      </w:r>
    </w:p>
    <w:p w14:paraId="76563D28" w14:textId="3700ABBB" w:rsidR="00583373" w:rsidRDefault="00F07E61" w:rsidP="007718DA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La prevalencia de las amenazas y de la impunidad de los perpetradores han ocasionado que la autocensura aumente y se extienda</w:t>
      </w:r>
      <w:r w:rsidR="00907318">
        <w:rPr>
          <w:rFonts w:ascii="Times New Roman" w:eastAsia="Times New Roman" w:hAnsi="Times New Roman" w:cs="Times New Roman"/>
          <w:lang w:val="es-ES_tradnl"/>
        </w:rPr>
        <w:t xml:space="preserve"> incluso a zonas </w:t>
      </w:r>
      <w:r w:rsidR="00C10AD2">
        <w:rPr>
          <w:rFonts w:ascii="Times New Roman" w:eastAsia="Times New Roman" w:hAnsi="Times New Roman" w:cs="Times New Roman"/>
          <w:lang w:val="es-ES_tradnl"/>
        </w:rPr>
        <w:t xml:space="preserve">no consideradas </w:t>
      </w:r>
      <w:r w:rsidR="008663D0">
        <w:rPr>
          <w:rFonts w:ascii="Times New Roman" w:eastAsia="Times New Roman" w:hAnsi="Times New Roman" w:cs="Times New Roman"/>
          <w:lang w:val="es-ES_tradnl"/>
        </w:rPr>
        <w:t xml:space="preserve">focos de violencia asociada a las drogas, tales como Zacatecas y los municipios que rodean al </w:t>
      </w:r>
      <w:r w:rsidR="008663D0" w:rsidRPr="008663D0">
        <w:rPr>
          <w:rFonts w:ascii="Times New Roman" w:eastAsia="Times New Roman" w:hAnsi="Times New Roman" w:cs="Times New Roman"/>
          <w:lang w:val="es-ES_tradnl"/>
        </w:rPr>
        <w:t>Distrito Federal</w:t>
      </w:r>
      <w:r w:rsidR="008663D0">
        <w:rPr>
          <w:rFonts w:ascii="Times New Roman" w:eastAsia="Times New Roman" w:hAnsi="Times New Roman" w:cs="Times New Roman"/>
          <w:lang w:val="es-ES_tradnl"/>
        </w:rPr>
        <w:t xml:space="preserve">. Desde 2010, </w:t>
      </w:r>
      <w:r w:rsidR="009E37B8">
        <w:rPr>
          <w:rFonts w:ascii="Times New Roman" w:eastAsia="Times New Roman" w:hAnsi="Times New Roman" w:cs="Times New Roman"/>
          <w:lang w:val="es-ES_tradnl"/>
        </w:rPr>
        <w:t xml:space="preserve">por lo menos </w:t>
      </w:r>
      <w:r w:rsidR="008663D0">
        <w:rPr>
          <w:rFonts w:ascii="Times New Roman" w:eastAsia="Times New Roman" w:hAnsi="Times New Roman" w:cs="Times New Roman"/>
          <w:lang w:val="es-ES_tradnl"/>
        </w:rPr>
        <w:t xml:space="preserve">tres periódicos han publicado editoriales donde indican que evitarán </w:t>
      </w:r>
      <w:r w:rsidR="00163761">
        <w:rPr>
          <w:rFonts w:ascii="Times New Roman" w:eastAsia="Times New Roman" w:hAnsi="Times New Roman" w:cs="Times New Roman"/>
          <w:lang w:val="es-ES_tradnl"/>
        </w:rPr>
        <w:t xml:space="preserve">la cobertura de notas que puedan provocar otros ataques o amenazas de parte del crimen organizado. El </w:t>
      </w:r>
      <w:r w:rsidR="00163761" w:rsidRPr="00163761">
        <w:rPr>
          <w:rFonts w:ascii="Times New Roman" w:eastAsia="Times New Roman" w:hAnsi="Times New Roman" w:cs="Times New Roman"/>
          <w:lang w:val="es-ES_tradnl"/>
        </w:rPr>
        <w:t>Observatorio de los Procesos de Comunicación Pública de la Violencia</w:t>
      </w:r>
      <w:r w:rsidR="00163761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AC13FE">
        <w:rPr>
          <w:rFonts w:ascii="Times New Roman" w:eastAsia="Times New Roman" w:hAnsi="Times New Roman" w:cs="Times New Roman"/>
          <w:lang w:val="es-ES_tradnl"/>
        </w:rPr>
        <w:t xml:space="preserve">que consiste </w:t>
      </w:r>
      <w:r w:rsidR="009E37B8">
        <w:rPr>
          <w:rFonts w:ascii="Times New Roman" w:eastAsia="Times New Roman" w:hAnsi="Times New Roman" w:cs="Times New Roman"/>
          <w:lang w:val="es-ES_tradnl"/>
        </w:rPr>
        <w:t xml:space="preserve">en </w:t>
      </w:r>
      <w:r w:rsidR="00AC13FE">
        <w:rPr>
          <w:rFonts w:ascii="Times New Roman" w:eastAsia="Times New Roman" w:hAnsi="Times New Roman" w:cs="Times New Roman"/>
          <w:lang w:val="es-ES_tradnl"/>
        </w:rPr>
        <w:t xml:space="preserve">un </w:t>
      </w:r>
      <w:r w:rsidR="00AC13FE" w:rsidRPr="00AC13FE">
        <w:rPr>
          <w:rFonts w:ascii="Times New Roman" w:eastAsia="Times New Roman" w:hAnsi="Times New Roman" w:cs="Times New Roman"/>
          <w:lang w:val="es-ES_tradnl"/>
        </w:rPr>
        <w:t>grupo</w:t>
      </w:r>
      <w:r w:rsidR="00AC13FE">
        <w:rPr>
          <w:rFonts w:ascii="Times New Roman" w:eastAsia="Times New Roman" w:hAnsi="Times New Roman" w:cs="Times New Roman"/>
          <w:lang w:val="es-ES_tradnl"/>
        </w:rPr>
        <w:t xml:space="preserve"> de medios que dan </w:t>
      </w:r>
      <w:r w:rsidR="00AC13FE" w:rsidRPr="00AC13FE">
        <w:rPr>
          <w:rFonts w:ascii="Times New Roman" w:eastAsia="Times New Roman" w:hAnsi="Times New Roman" w:cs="Times New Roman"/>
          <w:lang w:val="es-ES_tradnl"/>
        </w:rPr>
        <w:t>seguimiento</w:t>
      </w:r>
      <w:r w:rsidR="009E37B8">
        <w:rPr>
          <w:rFonts w:ascii="Times New Roman" w:eastAsia="Times New Roman" w:hAnsi="Times New Roman" w:cs="Times New Roman"/>
          <w:lang w:val="es-ES_tradnl"/>
        </w:rPr>
        <w:t xml:space="preserve"> de manera conjunta</w:t>
      </w:r>
      <w:r w:rsidR="00AC13FE">
        <w:rPr>
          <w:rFonts w:ascii="Times New Roman" w:eastAsia="Times New Roman" w:hAnsi="Times New Roman" w:cs="Times New Roman"/>
          <w:lang w:val="es-ES_tradnl"/>
        </w:rPr>
        <w:t xml:space="preserve"> a casos </w:t>
      </w:r>
      <w:r w:rsidR="00F05F78">
        <w:rPr>
          <w:rFonts w:ascii="Times New Roman" w:eastAsia="Times New Roman" w:hAnsi="Times New Roman" w:cs="Times New Roman"/>
          <w:lang w:val="es-ES_tradnl"/>
        </w:rPr>
        <w:t xml:space="preserve">de violencia y de tráfico de drogas, informó en 2013 que la cobertura nacional de dichos temas había disminuido </w:t>
      </w:r>
      <w:r w:rsidR="00F05F78" w:rsidRPr="00F05F78">
        <w:rPr>
          <w:rFonts w:ascii="Times New Roman" w:eastAsia="Times New Roman" w:hAnsi="Times New Roman" w:cs="Times New Roman"/>
          <w:lang w:val="es-ES_tradnl"/>
        </w:rPr>
        <w:t>después</w:t>
      </w:r>
      <w:r w:rsidR="00F05F78">
        <w:rPr>
          <w:rFonts w:ascii="Times New Roman" w:eastAsia="Times New Roman" w:hAnsi="Times New Roman" w:cs="Times New Roman"/>
          <w:lang w:val="es-ES_tradnl"/>
        </w:rPr>
        <w:t xml:space="preserve"> de la toma de posesión de Peña Nieto a finales de 2012, porque el gobierno federal implementó estrategias para evitar que la violencia siguiera apareciendo prominentemente en las noticias. </w:t>
      </w:r>
    </w:p>
    <w:p w14:paraId="739BD0BE" w14:textId="507A7A35" w:rsidR="00F07E61" w:rsidRDefault="00F05F78" w:rsidP="007718DA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lastRenderedPageBreak/>
        <w:t xml:space="preserve">En el estado de Tamaulipas, donde </w:t>
      </w:r>
      <w:r w:rsidR="009E37B8">
        <w:rPr>
          <w:rFonts w:ascii="Times New Roman" w:eastAsia="Times New Roman" w:hAnsi="Times New Roman" w:cs="Times New Roman"/>
          <w:lang w:val="es-ES_tradnl"/>
        </w:rPr>
        <w:t xml:space="preserve">presuntamente </w:t>
      </w:r>
      <w:r>
        <w:rPr>
          <w:rFonts w:ascii="Times New Roman" w:eastAsia="Times New Roman" w:hAnsi="Times New Roman" w:cs="Times New Roman"/>
          <w:lang w:val="es-ES_tradnl"/>
        </w:rPr>
        <w:t xml:space="preserve">se ha asesinado a una docena de periodistas desde el año 2000 y </w:t>
      </w:r>
      <w:r w:rsidR="009E37B8">
        <w:rPr>
          <w:rFonts w:ascii="Times New Roman" w:eastAsia="Times New Roman" w:hAnsi="Times New Roman" w:cs="Times New Roman"/>
          <w:lang w:val="es-ES_tradnl"/>
        </w:rPr>
        <w:t xml:space="preserve">las </w:t>
      </w:r>
      <w:r>
        <w:rPr>
          <w:rFonts w:ascii="Times New Roman" w:eastAsia="Times New Roman" w:hAnsi="Times New Roman" w:cs="Times New Roman"/>
          <w:lang w:val="es-ES_tradnl"/>
        </w:rPr>
        <w:t xml:space="preserve">notas </w:t>
      </w:r>
      <w:r w:rsidR="009E37B8">
        <w:rPr>
          <w:rFonts w:ascii="Times New Roman" w:eastAsia="Times New Roman" w:hAnsi="Times New Roman" w:cs="Times New Roman"/>
          <w:lang w:val="es-ES_tradnl"/>
        </w:rPr>
        <w:t>sobre temas de criminalidad se ha visto fuertemente limitada</w:t>
      </w:r>
      <w:r>
        <w:rPr>
          <w:rFonts w:ascii="Times New Roman" w:eastAsia="Times New Roman" w:hAnsi="Times New Roman" w:cs="Times New Roman"/>
          <w:lang w:val="es-ES_tradnl"/>
        </w:rPr>
        <w:t xml:space="preserve"> en los medios tradicionales, </w:t>
      </w:r>
      <w:r w:rsidR="00E02B20">
        <w:rPr>
          <w:rFonts w:ascii="Times New Roman" w:eastAsia="Times New Roman" w:hAnsi="Times New Roman" w:cs="Times New Roman"/>
          <w:lang w:val="es-ES_tradnl"/>
        </w:rPr>
        <w:t xml:space="preserve">la ciudadanía recurre de forma anónima a </w:t>
      </w:r>
      <w:r w:rsidR="00135E7E">
        <w:rPr>
          <w:rFonts w:ascii="Times New Roman" w:eastAsia="Times New Roman" w:hAnsi="Times New Roman" w:cs="Times New Roman"/>
          <w:lang w:val="es-ES_tradnl"/>
        </w:rPr>
        <w:t xml:space="preserve">las redes </w:t>
      </w:r>
      <w:r w:rsidR="00E02B20">
        <w:rPr>
          <w:rFonts w:ascii="Times New Roman" w:eastAsia="Times New Roman" w:hAnsi="Times New Roman" w:cs="Times New Roman"/>
          <w:lang w:val="es-ES_tradnl"/>
        </w:rPr>
        <w:t xml:space="preserve">sociales para compartir </w:t>
      </w:r>
      <w:r w:rsidR="00E02B20" w:rsidRPr="00E02B20">
        <w:rPr>
          <w:rFonts w:ascii="Times New Roman" w:eastAsia="Times New Roman" w:hAnsi="Times New Roman" w:cs="Times New Roman"/>
          <w:lang w:val="es-ES_tradnl"/>
        </w:rPr>
        <w:t>información</w:t>
      </w:r>
      <w:r w:rsidR="00E02B20">
        <w:rPr>
          <w:rFonts w:ascii="Times New Roman" w:eastAsia="Times New Roman" w:hAnsi="Times New Roman" w:cs="Times New Roman"/>
          <w:lang w:val="es-ES_tradnl"/>
        </w:rPr>
        <w:t xml:space="preserve"> sobre la violencia local, la actividad delictiva y personas desaparecidas. </w:t>
      </w:r>
      <w:r w:rsidR="00FB534D">
        <w:rPr>
          <w:rFonts w:ascii="Times New Roman" w:eastAsia="Times New Roman" w:hAnsi="Times New Roman" w:cs="Times New Roman"/>
          <w:lang w:val="es-ES_tradnl"/>
        </w:rPr>
        <w:t xml:space="preserve">En octubre de 2014, </w:t>
      </w:r>
      <w:r w:rsidR="00E75061">
        <w:rPr>
          <w:rFonts w:ascii="Times New Roman" w:eastAsia="Times New Roman" w:hAnsi="Times New Roman" w:cs="Times New Roman"/>
          <w:lang w:val="es-ES_tradnl"/>
        </w:rPr>
        <w:t xml:space="preserve">se registró el supuesto homicidio de </w:t>
      </w:r>
      <w:r w:rsidR="003841AE">
        <w:rPr>
          <w:rFonts w:ascii="Times New Roman" w:eastAsia="Times New Roman" w:hAnsi="Times New Roman" w:cs="Times New Roman"/>
          <w:lang w:val="es-ES_tradnl"/>
        </w:rPr>
        <w:t xml:space="preserve">María del Rosario Fuentes Rubio, periodista ciudadana, </w:t>
      </w:r>
      <w:r w:rsidR="00E75061">
        <w:rPr>
          <w:rFonts w:ascii="Times New Roman" w:eastAsia="Times New Roman" w:hAnsi="Times New Roman" w:cs="Times New Roman"/>
          <w:lang w:val="es-ES_tradnl"/>
        </w:rPr>
        <w:t xml:space="preserve">después de que un </w:t>
      </w:r>
      <w:r w:rsidR="00E75061" w:rsidRPr="00E75061">
        <w:rPr>
          <w:rFonts w:ascii="Times New Roman" w:eastAsia="Times New Roman" w:hAnsi="Times New Roman" w:cs="Times New Roman"/>
          <w:lang w:val="es-ES_tradnl"/>
        </w:rPr>
        <w:t>grupo</w:t>
      </w:r>
      <w:r w:rsidR="00E75061">
        <w:rPr>
          <w:rFonts w:ascii="Times New Roman" w:eastAsia="Times New Roman" w:hAnsi="Times New Roman" w:cs="Times New Roman"/>
          <w:lang w:val="es-ES_tradnl"/>
        </w:rPr>
        <w:t xml:space="preserve"> delictivo hubiera dado con su paradero. </w:t>
      </w:r>
      <w:r w:rsidR="00104026">
        <w:rPr>
          <w:rFonts w:ascii="Times New Roman" w:eastAsia="Times New Roman" w:hAnsi="Times New Roman" w:cs="Times New Roman"/>
          <w:lang w:val="es-ES_tradnl"/>
        </w:rPr>
        <w:t xml:space="preserve">A </w:t>
      </w:r>
      <w:r w:rsidR="00104026" w:rsidRPr="00F74B71">
        <w:rPr>
          <w:rFonts w:ascii="Times New Roman" w:eastAsia="Times New Roman" w:hAnsi="Times New Roman" w:cs="Times New Roman"/>
          <w:lang w:val="es-ES_tradnl"/>
        </w:rPr>
        <w:t>manera</w:t>
      </w:r>
      <w:r w:rsidR="00104026">
        <w:rPr>
          <w:rFonts w:ascii="Times New Roman" w:eastAsia="Times New Roman" w:hAnsi="Times New Roman" w:cs="Times New Roman"/>
          <w:lang w:val="es-ES_tradnl"/>
        </w:rPr>
        <w:t xml:space="preserve"> de </w:t>
      </w:r>
      <w:r w:rsidR="00104026" w:rsidRPr="00F74B71">
        <w:rPr>
          <w:rFonts w:ascii="Times New Roman" w:eastAsia="Times New Roman" w:hAnsi="Times New Roman" w:cs="Times New Roman"/>
          <w:lang w:val="es-ES_tradnl"/>
        </w:rPr>
        <w:t>amenaza</w:t>
      </w:r>
      <w:r w:rsidR="00104026">
        <w:rPr>
          <w:rFonts w:ascii="Times New Roman" w:eastAsia="Times New Roman" w:hAnsi="Times New Roman" w:cs="Times New Roman"/>
          <w:lang w:val="es-ES_tradnl"/>
        </w:rPr>
        <w:t>, s</w:t>
      </w:r>
      <w:r w:rsidR="00F74B71">
        <w:rPr>
          <w:rFonts w:ascii="Times New Roman" w:eastAsia="Times New Roman" w:hAnsi="Times New Roman" w:cs="Times New Roman"/>
          <w:lang w:val="es-ES_tradnl"/>
        </w:rPr>
        <w:t>e publicaron en la cue</w:t>
      </w:r>
      <w:r w:rsidR="00104026">
        <w:rPr>
          <w:rFonts w:ascii="Times New Roman" w:eastAsia="Times New Roman" w:hAnsi="Times New Roman" w:cs="Times New Roman"/>
          <w:lang w:val="es-ES_tradnl"/>
        </w:rPr>
        <w:t>nta de Twitter de la periodista</w:t>
      </w:r>
      <w:r w:rsidR="00F74B71">
        <w:rPr>
          <w:rFonts w:ascii="Times New Roman" w:eastAsia="Times New Roman" w:hAnsi="Times New Roman" w:cs="Times New Roman"/>
          <w:lang w:val="es-ES_tradnl"/>
        </w:rPr>
        <w:t xml:space="preserve"> fotografías de lo que parecía ser su cuerpo. </w:t>
      </w:r>
    </w:p>
    <w:p w14:paraId="37F0AAB8" w14:textId="7C5B6E41" w:rsidR="002A149B" w:rsidRDefault="00F74B71" w:rsidP="002A149B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En ocasiones, los funcionarios </w:t>
      </w:r>
      <w:r w:rsidRPr="00F74B71">
        <w:rPr>
          <w:rFonts w:ascii="Times New Roman" w:eastAsia="Times New Roman" w:hAnsi="Times New Roman" w:cs="Times New Roman"/>
          <w:lang w:val="es-ES_tradnl"/>
        </w:rPr>
        <w:t>públic</w:t>
      </w:r>
      <w:r>
        <w:rPr>
          <w:rFonts w:ascii="Times New Roman" w:eastAsia="Times New Roman" w:hAnsi="Times New Roman" w:cs="Times New Roman"/>
          <w:lang w:val="es-ES_tradnl"/>
        </w:rPr>
        <w:t xml:space="preserve">os descartan con </w:t>
      </w:r>
      <w:r w:rsidR="00313114">
        <w:rPr>
          <w:rFonts w:ascii="Times New Roman" w:eastAsia="Times New Roman" w:hAnsi="Times New Roman" w:cs="Times New Roman"/>
          <w:lang w:val="es-ES_tradnl"/>
        </w:rPr>
        <w:t xml:space="preserve">cuestionable </w:t>
      </w:r>
      <w:r>
        <w:rPr>
          <w:rFonts w:ascii="Times New Roman" w:eastAsia="Times New Roman" w:hAnsi="Times New Roman" w:cs="Times New Roman"/>
          <w:lang w:val="es-ES_tradnl"/>
        </w:rPr>
        <w:t xml:space="preserve">apuro </w:t>
      </w:r>
      <w:r w:rsidR="00FB008A">
        <w:rPr>
          <w:rFonts w:ascii="Times New Roman" w:eastAsia="Times New Roman" w:hAnsi="Times New Roman" w:cs="Times New Roman"/>
          <w:lang w:val="es-ES_tradnl"/>
        </w:rPr>
        <w:t xml:space="preserve">que </w:t>
      </w:r>
      <w:r w:rsidR="0047662D">
        <w:rPr>
          <w:rFonts w:ascii="Times New Roman" w:eastAsia="Times New Roman" w:hAnsi="Times New Roman" w:cs="Times New Roman"/>
          <w:lang w:val="es-ES_tradnl"/>
        </w:rPr>
        <w:t xml:space="preserve">los ataques o </w:t>
      </w:r>
      <w:r w:rsidR="0047662D" w:rsidRPr="00FB008A">
        <w:rPr>
          <w:rFonts w:ascii="Times New Roman" w:eastAsia="Times New Roman" w:hAnsi="Times New Roman" w:cs="Times New Roman"/>
          <w:lang w:val="es-ES_tradnl"/>
        </w:rPr>
        <w:t>amenaza</w:t>
      </w:r>
      <w:r w:rsidR="0047662D">
        <w:rPr>
          <w:rFonts w:ascii="Times New Roman" w:eastAsia="Times New Roman" w:hAnsi="Times New Roman" w:cs="Times New Roman"/>
          <w:lang w:val="es-ES_tradnl"/>
        </w:rPr>
        <w:t>s contra reporteros se encuentren</w:t>
      </w:r>
      <w:r w:rsidR="00FB008A">
        <w:rPr>
          <w:rFonts w:ascii="Times New Roman" w:eastAsia="Times New Roman" w:hAnsi="Times New Roman" w:cs="Times New Roman"/>
          <w:lang w:val="es-ES_tradnl"/>
        </w:rPr>
        <w:t xml:space="preserve"> asociados a</w:t>
      </w:r>
      <w:r w:rsidR="0047662D">
        <w:rPr>
          <w:rFonts w:ascii="Times New Roman" w:eastAsia="Times New Roman" w:hAnsi="Times New Roman" w:cs="Times New Roman"/>
          <w:lang w:val="es-ES_tradnl"/>
        </w:rPr>
        <w:t xml:space="preserve"> su </w:t>
      </w:r>
      <w:r w:rsidR="00FB008A">
        <w:rPr>
          <w:rFonts w:ascii="Times New Roman" w:eastAsia="Times New Roman" w:hAnsi="Times New Roman" w:cs="Times New Roman"/>
          <w:lang w:val="es-ES_tradnl"/>
        </w:rPr>
        <w:t>quehacer periodístico</w:t>
      </w:r>
      <w:r w:rsidR="00925BC1">
        <w:rPr>
          <w:rFonts w:ascii="Times New Roman" w:eastAsia="Times New Roman" w:hAnsi="Times New Roman" w:cs="Times New Roman"/>
          <w:lang w:val="es-ES_tradnl"/>
        </w:rPr>
        <w:t xml:space="preserve">. Por ejemplo, </w:t>
      </w:r>
      <w:r w:rsidR="002A149B" w:rsidRPr="002A149B">
        <w:rPr>
          <w:rFonts w:ascii="Times New Roman" w:eastAsia="Times New Roman" w:hAnsi="Times New Roman" w:cs="Times New Roman"/>
          <w:lang w:val="es-ES_tradnl"/>
        </w:rPr>
        <w:t>después</w:t>
      </w:r>
      <w:r w:rsidR="002A149B">
        <w:rPr>
          <w:rFonts w:ascii="Times New Roman" w:eastAsia="Times New Roman" w:hAnsi="Times New Roman" w:cs="Times New Roman"/>
          <w:lang w:val="es-ES_tradnl"/>
        </w:rPr>
        <w:t xml:space="preserve"> del secuestro y asesinato de </w:t>
      </w:r>
      <w:r w:rsidR="00682229" w:rsidRPr="00AD11AA">
        <w:rPr>
          <w:rFonts w:ascii="Times New Roman" w:hAnsi="Times New Roman" w:cs="Times New Roman"/>
          <w:lang w:val="es-ES_tradnl"/>
        </w:rPr>
        <w:t>Gregorio Jim</w:t>
      </w:r>
      <w:r w:rsidR="001E7C3C" w:rsidRPr="00AD11AA">
        <w:rPr>
          <w:rFonts w:ascii="Times New Roman" w:hAnsi="Times New Roman" w:cs="Times New Roman"/>
          <w:lang w:val="es-ES_tradnl"/>
        </w:rPr>
        <w:t>é</w:t>
      </w:r>
      <w:r w:rsidR="00682229" w:rsidRPr="00AD11AA">
        <w:rPr>
          <w:rFonts w:ascii="Times New Roman" w:hAnsi="Times New Roman" w:cs="Times New Roman"/>
          <w:lang w:val="es-ES_tradnl"/>
        </w:rPr>
        <w:t>nez de la Cruz</w:t>
      </w:r>
      <w:r w:rsidR="001E7C3C" w:rsidRPr="00AD11AA">
        <w:rPr>
          <w:rFonts w:ascii="Times New Roman" w:hAnsi="Times New Roman" w:cs="Times New Roman"/>
          <w:lang w:val="es-ES_tradnl"/>
        </w:rPr>
        <w:t>,</w:t>
      </w:r>
      <w:r w:rsidR="00682229" w:rsidRPr="00AD11AA">
        <w:rPr>
          <w:rFonts w:ascii="Times New Roman" w:hAnsi="Times New Roman" w:cs="Times New Roman"/>
          <w:lang w:val="es-ES_tradnl"/>
        </w:rPr>
        <w:t xml:space="preserve"> </w:t>
      </w:r>
      <w:r w:rsidR="002A149B">
        <w:rPr>
          <w:rFonts w:ascii="Times New Roman" w:hAnsi="Times New Roman" w:cs="Times New Roman"/>
          <w:lang w:val="es-ES_tradnl"/>
        </w:rPr>
        <w:t xml:space="preserve">acaecido en febrero, las autoridades del estado de Veracruz arrestaron a cinco personas, entre ellas a un vecino del periodista; </w:t>
      </w:r>
      <w:r w:rsidR="0009222A">
        <w:rPr>
          <w:rFonts w:ascii="Times New Roman" w:hAnsi="Times New Roman" w:cs="Times New Roman"/>
          <w:lang w:val="es-ES_tradnl"/>
        </w:rPr>
        <w:t xml:space="preserve">afirmaron en un principio que </w:t>
      </w:r>
      <w:r w:rsidR="00313114">
        <w:rPr>
          <w:rFonts w:ascii="Times New Roman" w:hAnsi="Times New Roman" w:cs="Times New Roman"/>
          <w:lang w:val="es-ES_tradnl"/>
        </w:rPr>
        <w:t>el deceso</w:t>
      </w:r>
      <w:r w:rsidR="0009222A">
        <w:rPr>
          <w:rFonts w:ascii="Times New Roman" w:hAnsi="Times New Roman" w:cs="Times New Roman"/>
          <w:lang w:val="es-ES_tradnl"/>
        </w:rPr>
        <w:t xml:space="preserve"> </w:t>
      </w:r>
      <w:r w:rsidR="00472B9B">
        <w:rPr>
          <w:rFonts w:ascii="Times New Roman" w:hAnsi="Times New Roman" w:cs="Times New Roman"/>
          <w:lang w:val="es-ES_tradnl"/>
        </w:rPr>
        <w:t>tenía que ver con un conflicto de carácter personal</w:t>
      </w:r>
      <w:r w:rsidR="00313114">
        <w:rPr>
          <w:rFonts w:ascii="Times New Roman" w:hAnsi="Times New Roman" w:cs="Times New Roman"/>
          <w:lang w:val="es-ES_tradnl"/>
        </w:rPr>
        <w:t xml:space="preserve">. </w:t>
      </w:r>
      <w:r w:rsidR="00313114" w:rsidRPr="00313114">
        <w:rPr>
          <w:rFonts w:ascii="Times New Roman" w:hAnsi="Times New Roman" w:cs="Times New Roman"/>
          <w:lang w:val="es-ES_tradnl"/>
        </w:rPr>
        <w:t>Sin embargo,</w:t>
      </w:r>
      <w:r w:rsidR="00472B9B">
        <w:rPr>
          <w:rFonts w:ascii="Times New Roman" w:hAnsi="Times New Roman" w:cs="Times New Roman"/>
          <w:lang w:val="es-ES_tradnl"/>
        </w:rPr>
        <w:t xml:space="preserve"> un equipo de periodismo de </w:t>
      </w:r>
      <w:r w:rsidR="00472B9B" w:rsidRPr="00472B9B">
        <w:rPr>
          <w:rFonts w:ascii="Times New Roman" w:hAnsi="Times New Roman" w:cs="Times New Roman"/>
          <w:lang w:val="es-ES_tradnl"/>
        </w:rPr>
        <w:t>investigación</w:t>
      </w:r>
      <w:r w:rsidR="00472B9B">
        <w:rPr>
          <w:rFonts w:ascii="Times New Roman" w:hAnsi="Times New Roman" w:cs="Times New Roman"/>
          <w:lang w:val="es-ES_tradnl"/>
        </w:rPr>
        <w:t xml:space="preserve"> descubrió que el asesinato había ocurrido por cuestiones relacionadas a su labor</w:t>
      </w:r>
      <w:r w:rsidR="00B72222">
        <w:rPr>
          <w:rFonts w:ascii="Times New Roman" w:hAnsi="Times New Roman" w:cs="Times New Roman"/>
          <w:lang w:val="es-ES_tradnl"/>
        </w:rPr>
        <w:t xml:space="preserve"> y encontró errores importantes en los procedimientos y conclusiones de los investigadores estatales. </w:t>
      </w:r>
      <w:r w:rsidR="00695E5C">
        <w:rPr>
          <w:rFonts w:ascii="Times New Roman" w:hAnsi="Times New Roman" w:cs="Times New Roman"/>
          <w:lang w:val="es-ES_tradnl"/>
        </w:rPr>
        <w:t xml:space="preserve">Veracruz es un estado </w:t>
      </w:r>
      <w:r w:rsidR="0047662D">
        <w:rPr>
          <w:rFonts w:ascii="Times New Roman" w:hAnsi="Times New Roman" w:cs="Times New Roman"/>
          <w:lang w:val="es-ES_tradnl"/>
        </w:rPr>
        <w:t xml:space="preserve">especialmente </w:t>
      </w:r>
      <w:r w:rsidR="00695E5C">
        <w:rPr>
          <w:rFonts w:ascii="Times New Roman" w:hAnsi="Times New Roman" w:cs="Times New Roman"/>
          <w:lang w:val="es-ES_tradnl"/>
        </w:rPr>
        <w:t>peligroso para</w:t>
      </w:r>
      <w:r w:rsidR="0047662D">
        <w:rPr>
          <w:rFonts w:ascii="Times New Roman" w:hAnsi="Times New Roman" w:cs="Times New Roman"/>
          <w:lang w:val="es-ES_tradnl"/>
        </w:rPr>
        <w:t xml:space="preserve"> el ejercicio</w:t>
      </w:r>
      <w:r w:rsidR="00695E5C">
        <w:rPr>
          <w:rFonts w:ascii="Times New Roman" w:hAnsi="Times New Roman" w:cs="Times New Roman"/>
          <w:lang w:val="es-ES_tradnl"/>
        </w:rPr>
        <w:t xml:space="preserve"> del periodismo</w:t>
      </w:r>
      <w:r w:rsidR="0047662D">
        <w:rPr>
          <w:rFonts w:ascii="Times New Roman" w:hAnsi="Times New Roman" w:cs="Times New Roman"/>
          <w:lang w:val="es-ES_tradnl"/>
        </w:rPr>
        <w:t xml:space="preserve">, y </w:t>
      </w:r>
      <w:r w:rsidR="00695E5C">
        <w:rPr>
          <w:rFonts w:ascii="Times New Roman" w:hAnsi="Times New Roman" w:cs="Times New Roman"/>
          <w:lang w:val="es-ES_tradnl"/>
        </w:rPr>
        <w:t>las autoridades</w:t>
      </w:r>
      <w:r w:rsidR="0047662D">
        <w:rPr>
          <w:rFonts w:ascii="Times New Roman" w:hAnsi="Times New Roman" w:cs="Times New Roman"/>
          <w:lang w:val="es-ES_tradnl"/>
        </w:rPr>
        <w:t xml:space="preserve"> se </w:t>
      </w:r>
      <w:r w:rsidR="00695E5C">
        <w:rPr>
          <w:rFonts w:ascii="Times New Roman" w:hAnsi="Times New Roman" w:cs="Times New Roman"/>
          <w:lang w:val="es-ES_tradnl"/>
        </w:rPr>
        <w:t xml:space="preserve"> </w:t>
      </w:r>
      <w:r w:rsidR="000271CB">
        <w:rPr>
          <w:rFonts w:ascii="Times New Roman" w:hAnsi="Times New Roman" w:cs="Times New Roman"/>
          <w:lang w:val="es-ES_tradnl"/>
        </w:rPr>
        <w:t xml:space="preserve">han </w:t>
      </w:r>
      <w:r w:rsidR="0047662D">
        <w:rPr>
          <w:rFonts w:ascii="Times New Roman" w:hAnsi="Times New Roman" w:cs="Times New Roman"/>
          <w:lang w:val="es-ES_tradnl"/>
        </w:rPr>
        <w:t xml:space="preserve">afanado </w:t>
      </w:r>
      <w:r w:rsidR="00135E7E">
        <w:rPr>
          <w:rFonts w:ascii="Times New Roman" w:hAnsi="Times New Roman" w:cs="Times New Roman"/>
          <w:lang w:val="es-ES_tradnl"/>
        </w:rPr>
        <w:t xml:space="preserve">en </w:t>
      </w:r>
      <w:r w:rsidR="0047662D">
        <w:rPr>
          <w:rFonts w:ascii="Times New Roman" w:hAnsi="Times New Roman" w:cs="Times New Roman"/>
          <w:lang w:val="es-ES_tradnl"/>
        </w:rPr>
        <w:t xml:space="preserve">buscar justificaciones de los asesinatos de periodistas relacionadas con </w:t>
      </w:r>
      <w:r w:rsidR="000271CB">
        <w:rPr>
          <w:rFonts w:ascii="Times New Roman" w:hAnsi="Times New Roman" w:cs="Times New Roman"/>
          <w:lang w:val="es-ES_tradnl"/>
        </w:rPr>
        <w:t xml:space="preserve">cuestiones de </w:t>
      </w:r>
      <w:r w:rsidR="0047662D">
        <w:rPr>
          <w:rFonts w:ascii="Times New Roman" w:hAnsi="Times New Roman" w:cs="Times New Roman"/>
          <w:lang w:val="es-ES_tradnl"/>
        </w:rPr>
        <w:t>su</w:t>
      </w:r>
      <w:r w:rsidR="000271CB">
        <w:rPr>
          <w:rFonts w:ascii="Times New Roman" w:hAnsi="Times New Roman" w:cs="Times New Roman"/>
          <w:lang w:val="es-ES_tradnl"/>
        </w:rPr>
        <w:t xml:space="preserve"> vida personal</w:t>
      </w:r>
      <w:r w:rsidR="0047662D">
        <w:rPr>
          <w:rFonts w:ascii="Times New Roman" w:hAnsi="Times New Roman" w:cs="Times New Roman"/>
          <w:lang w:val="es-ES_tradnl"/>
        </w:rPr>
        <w:t xml:space="preserve">, </w:t>
      </w:r>
      <w:r w:rsidR="000271CB">
        <w:rPr>
          <w:rFonts w:ascii="Times New Roman" w:hAnsi="Times New Roman" w:cs="Times New Roman"/>
          <w:lang w:val="es-ES_tradnl"/>
        </w:rPr>
        <w:t>a pesar de e</w:t>
      </w:r>
      <w:r w:rsidR="00FE20C2">
        <w:rPr>
          <w:rFonts w:ascii="Times New Roman" w:hAnsi="Times New Roman" w:cs="Times New Roman"/>
          <w:lang w:val="es-ES_tradnl"/>
        </w:rPr>
        <w:t>xistir evidencia qu</w:t>
      </w:r>
      <w:r w:rsidR="0047662D">
        <w:rPr>
          <w:rFonts w:ascii="Times New Roman" w:hAnsi="Times New Roman" w:cs="Times New Roman"/>
          <w:lang w:val="es-ES_tradnl"/>
        </w:rPr>
        <w:t>e</w:t>
      </w:r>
      <w:r w:rsidR="00FE20C2">
        <w:rPr>
          <w:rFonts w:ascii="Times New Roman" w:hAnsi="Times New Roman" w:cs="Times New Roman"/>
          <w:lang w:val="es-ES_tradnl"/>
        </w:rPr>
        <w:t xml:space="preserve"> contra</w:t>
      </w:r>
      <w:r w:rsidR="000271CB">
        <w:rPr>
          <w:rFonts w:ascii="Times New Roman" w:hAnsi="Times New Roman" w:cs="Times New Roman"/>
          <w:lang w:val="es-ES_tradnl"/>
        </w:rPr>
        <w:t>dice</w:t>
      </w:r>
      <w:r w:rsidR="0047662D">
        <w:rPr>
          <w:rFonts w:ascii="Times New Roman" w:hAnsi="Times New Roman" w:cs="Times New Roman"/>
          <w:lang w:val="es-ES_tradnl"/>
        </w:rPr>
        <w:t xml:space="preserve"> dichas explicaciones</w:t>
      </w:r>
      <w:r w:rsidR="000271CB">
        <w:rPr>
          <w:rFonts w:ascii="Times New Roman" w:hAnsi="Times New Roman" w:cs="Times New Roman"/>
          <w:lang w:val="es-ES_tradnl"/>
        </w:rPr>
        <w:t xml:space="preserve">. </w:t>
      </w:r>
      <w:r w:rsidR="00E80E06">
        <w:rPr>
          <w:rFonts w:ascii="Times New Roman" w:hAnsi="Times New Roman" w:cs="Times New Roman"/>
          <w:lang w:val="es-ES_tradnl"/>
        </w:rPr>
        <w:t xml:space="preserve">La </w:t>
      </w:r>
      <w:r w:rsidR="00E80E06" w:rsidRPr="00E80E06">
        <w:rPr>
          <w:rFonts w:ascii="Times New Roman" w:hAnsi="Times New Roman" w:cs="Times New Roman"/>
          <w:lang w:val="es-ES_tradnl"/>
        </w:rPr>
        <w:t>organización</w:t>
      </w:r>
      <w:r w:rsidR="00E80E06">
        <w:rPr>
          <w:rFonts w:ascii="Times New Roman" w:hAnsi="Times New Roman" w:cs="Times New Roman"/>
          <w:lang w:val="es-ES_tradnl"/>
        </w:rPr>
        <w:t xml:space="preserve"> Artículo 19 registró los homicidios de 15 corresponsales </w:t>
      </w:r>
      <w:r w:rsidR="00DE2492">
        <w:rPr>
          <w:rFonts w:ascii="Times New Roman" w:hAnsi="Times New Roman" w:cs="Times New Roman"/>
          <w:lang w:val="es-ES_tradnl"/>
        </w:rPr>
        <w:t xml:space="preserve">en el estado de Veracruz entre el año 2000 y principios de 2014 que posiblemente ocurrieron por razones de </w:t>
      </w:r>
      <w:r w:rsidR="00DE2492" w:rsidRPr="00DE2492">
        <w:rPr>
          <w:rFonts w:ascii="Times New Roman" w:hAnsi="Times New Roman" w:cs="Times New Roman"/>
          <w:lang w:val="es-ES_tradnl"/>
        </w:rPr>
        <w:t>trabaj</w:t>
      </w:r>
      <w:r w:rsidR="00DE2492">
        <w:rPr>
          <w:rFonts w:ascii="Times New Roman" w:hAnsi="Times New Roman" w:cs="Times New Roman"/>
          <w:lang w:val="es-ES_tradnl"/>
        </w:rPr>
        <w:t xml:space="preserve">o. </w:t>
      </w:r>
      <w:r w:rsidR="004B1FE9">
        <w:rPr>
          <w:rFonts w:ascii="Times New Roman" w:hAnsi="Times New Roman" w:cs="Times New Roman"/>
          <w:lang w:val="es-ES_tradnl"/>
        </w:rPr>
        <w:t>De esas 15 muertes, 10 sucedieron desde que el actual gobernador tom</w:t>
      </w:r>
      <w:r w:rsidR="0047662D">
        <w:rPr>
          <w:rFonts w:ascii="Times New Roman" w:hAnsi="Times New Roman" w:cs="Times New Roman"/>
          <w:lang w:val="es-ES_tradnl"/>
        </w:rPr>
        <w:t>ó</w:t>
      </w:r>
      <w:r w:rsidR="004B1FE9">
        <w:rPr>
          <w:rFonts w:ascii="Times New Roman" w:hAnsi="Times New Roman" w:cs="Times New Roman"/>
          <w:lang w:val="es-ES_tradnl"/>
        </w:rPr>
        <w:t xml:space="preserve"> el poder a finales de 2010.</w:t>
      </w:r>
      <w:r w:rsidR="00DE2492">
        <w:rPr>
          <w:rFonts w:ascii="Times New Roman" w:hAnsi="Times New Roman" w:cs="Times New Roman"/>
          <w:lang w:val="es-ES_tradnl"/>
        </w:rPr>
        <w:t xml:space="preserve"> </w:t>
      </w:r>
    </w:p>
    <w:p w14:paraId="600EFFFD" w14:textId="21674E2A" w:rsidR="004B1FE9" w:rsidRDefault="00054252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De igual </w:t>
      </w:r>
      <w:r w:rsidRPr="00054252">
        <w:rPr>
          <w:rFonts w:ascii="Times New Roman" w:hAnsi="Times New Roman" w:cs="Times New Roman"/>
          <w:lang w:val="es-ES_tradnl"/>
        </w:rPr>
        <w:t>manera</w:t>
      </w:r>
      <w:r w:rsidR="00686C70" w:rsidRPr="00686C70">
        <w:rPr>
          <w:rFonts w:ascii="Times New Roman" w:hAnsi="Times New Roman" w:cs="Times New Roman"/>
          <w:lang w:val="es-ES_tradnl"/>
        </w:rPr>
        <w:t>,</w:t>
      </w:r>
      <w:r w:rsidR="00686C70">
        <w:rPr>
          <w:rFonts w:ascii="Times New Roman" w:hAnsi="Times New Roman" w:cs="Times New Roman"/>
          <w:lang w:val="es-ES_tradnl"/>
        </w:rPr>
        <w:t xml:space="preserve"> los funcionarios tanto los de ámbito estatal como local, </w:t>
      </w:r>
      <w:r w:rsidR="001F70E7">
        <w:rPr>
          <w:rFonts w:ascii="Times New Roman" w:hAnsi="Times New Roman" w:cs="Times New Roman"/>
          <w:lang w:val="es-ES_tradnl"/>
        </w:rPr>
        <w:t xml:space="preserve">han sido objeto de intimidación al investigar los delitos contra periodistas. </w:t>
      </w:r>
      <w:r w:rsidR="001D54B7">
        <w:rPr>
          <w:rFonts w:ascii="Times New Roman" w:hAnsi="Times New Roman" w:cs="Times New Roman"/>
          <w:lang w:val="es-ES_tradnl"/>
        </w:rPr>
        <w:t>En mayo de 2014</w:t>
      </w:r>
      <w:r w:rsidR="00975D16">
        <w:rPr>
          <w:rFonts w:ascii="Times New Roman" w:hAnsi="Times New Roman" w:cs="Times New Roman"/>
          <w:lang w:val="es-ES_tradnl"/>
        </w:rPr>
        <w:t xml:space="preserve">, un </w:t>
      </w:r>
      <w:r w:rsidR="00975D16" w:rsidRPr="00975D16">
        <w:rPr>
          <w:rFonts w:ascii="Times New Roman" w:hAnsi="Times New Roman" w:cs="Times New Roman"/>
          <w:lang w:val="es-ES_tradnl"/>
        </w:rPr>
        <w:t>grupo</w:t>
      </w:r>
      <w:r w:rsidR="00975D16">
        <w:rPr>
          <w:rFonts w:ascii="Times New Roman" w:hAnsi="Times New Roman" w:cs="Times New Roman"/>
          <w:lang w:val="es-ES_tradnl"/>
        </w:rPr>
        <w:t xml:space="preserve"> de hombres con armas de fuego raptó a Jorge Torres Palacios, corresponsal y vocero</w:t>
      </w:r>
      <w:r w:rsidR="005964A9">
        <w:rPr>
          <w:rFonts w:ascii="Times New Roman" w:hAnsi="Times New Roman" w:cs="Times New Roman"/>
          <w:lang w:val="es-ES_tradnl"/>
        </w:rPr>
        <w:t xml:space="preserve"> de prensa del gobierno del estado de Guerrero,</w:t>
      </w:r>
      <w:r>
        <w:rPr>
          <w:rFonts w:ascii="Times New Roman" w:hAnsi="Times New Roman" w:cs="Times New Roman"/>
          <w:lang w:val="es-ES_tradnl"/>
        </w:rPr>
        <w:t xml:space="preserve"> quien se encontraba en su casa</w:t>
      </w:r>
      <w:r w:rsidR="005964A9">
        <w:rPr>
          <w:rFonts w:ascii="Times New Roman" w:hAnsi="Times New Roman" w:cs="Times New Roman"/>
          <w:lang w:val="es-ES_tradnl"/>
        </w:rPr>
        <w:t xml:space="preserve"> en Acapulco. </w:t>
      </w:r>
      <w:r w:rsidR="00DE7B54">
        <w:rPr>
          <w:rFonts w:ascii="Times New Roman" w:hAnsi="Times New Roman" w:cs="Times New Roman"/>
          <w:lang w:val="es-ES_tradnl"/>
        </w:rPr>
        <w:t>Cuatro días más tarde, s</w:t>
      </w:r>
      <w:r w:rsidR="00A86104">
        <w:rPr>
          <w:rFonts w:ascii="Times New Roman" w:hAnsi="Times New Roman" w:cs="Times New Roman"/>
          <w:lang w:val="es-ES_tradnl"/>
        </w:rPr>
        <w:t>e encontró su cuerpo decapitado.</w:t>
      </w:r>
      <w:r w:rsidR="00DE7B54">
        <w:rPr>
          <w:rFonts w:ascii="Times New Roman" w:hAnsi="Times New Roman" w:cs="Times New Roman"/>
          <w:lang w:val="es-ES_tradnl"/>
        </w:rPr>
        <w:t xml:space="preserve"> </w:t>
      </w:r>
      <w:r w:rsidR="00310F72">
        <w:rPr>
          <w:rFonts w:ascii="Times New Roman" w:hAnsi="Times New Roman" w:cs="Times New Roman"/>
          <w:lang w:val="es-ES_tradnl"/>
        </w:rPr>
        <w:t>Torres había escrito columnas donde denunciaba la corrupción</w:t>
      </w:r>
      <w:r w:rsidR="00FA7087">
        <w:rPr>
          <w:rFonts w:ascii="Times New Roman" w:hAnsi="Times New Roman" w:cs="Times New Roman"/>
          <w:lang w:val="es-ES_tradnl"/>
        </w:rPr>
        <w:t xml:space="preserve"> gubernamental y las operaciones del</w:t>
      </w:r>
      <w:r w:rsidR="00310F72">
        <w:rPr>
          <w:rFonts w:ascii="Times New Roman" w:hAnsi="Times New Roman" w:cs="Times New Roman"/>
          <w:lang w:val="es-ES_tradnl"/>
        </w:rPr>
        <w:t xml:space="preserve"> crimen organizado en </w:t>
      </w:r>
      <w:r w:rsidR="00F73D2F">
        <w:rPr>
          <w:rFonts w:ascii="Times New Roman" w:hAnsi="Times New Roman" w:cs="Times New Roman"/>
          <w:lang w:val="es-ES_tradnl"/>
        </w:rPr>
        <w:t>ese estado</w:t>
      </w:r>
      <w:r w:rsidR="00310F72">
        <w:rPr>
          <w:rFonts w:ascii="Times New Roman" w:hAnsi="Times New Roman" w:cs="Times New Roman"/>
          <w:lang w:val="es-ES_tradnl"/>
        </w:rPr>
        <w:t xml:space="preserve">. </w:t>
      </w:r>
      <w:r w:rsidR="00A521B8">
        <w:rPr>
          <w:rFonts w:ascii="Times New Roman" w:hAnsi="Times New Roman" w:cs="Times New Roman"/>
          <w:lang w:val="es-ES_tradnl"/>
        </w:rPr>
        <w:t xml:space="preserve">En junio, la </w:t>
      </w:r>
      <w:r w:rsidR="00A521B8" w:rsidRPr="00A521B8">
        <w:rPr>
          <w:rFonts w:ascii="Times New Roman" w:hAnsi="Times New Roman" w:cs="Times New Roman"/>
          <w:lang w:val="es-ES_tradnl"/>
        </w:rPr>
        <w:t xml:space="preserve">procuraduría </w:t>
      </w:r>
      <w:r w:rsidR="00A521B8">
        <w:rPr>
          <w:rFonts w:ascii="Times New Roman" w:hAnsi="Times New Roman" w:cs="Times New Roman"/>
          <w:lang w:val="es-ES_tradnl"/>
        </w:rPr>
        <w:t xml:space="preserve">federal </w:t>
      </w:r>
      <w:r w:rsidR="00A521B8" w:rsidRPr="00A521B8">
        <w:rPr>
          <w:rFonts w:ascii="Times New Roman" w:hAnsi="Times New Roman" w:cs="Times New Roman"/>
          <w:lang w:val="es-ES_tradnl"/>
        </w:rPr>
        <w:t xml:space="preserve">especial contra </w:t>
      </w:r>
      <w:r w:rsidR="00BE77FC" w:rsidRPr="00BE77FC">
        <w:rPr>
          <w:rFonts w:ascii="Times New Roman" w:hAnsi="Times New Roman" w:cs="Times New Roman"/>
          <w:lang w:val="es-ES_tradnl"/>
        </w:rPr>
        <w:t>organizaciones</w:t>
      </w:r>
      <w:r w:rsidR="00BE77FC">
        <w:rPr>
          <w:rFonts w:ascii="Times New Roman" w:hAnsi="Times New Roman" w:cs="Times New Roman"/>
          <w:lang w:val="es-ES_tradnl"/>
        </w:rPr>
        <w:t xml:space="preserve"> delictivas</w:t>
      </w:r>
      <w:r w:rsidR="00A521B8">
        <w:rPr>
          <w:rFonts w:ascii="Times New Roman" w:hAnsi="Times New Roman" w:cs="Times New Roman"/>
          <w:lang w:val="es-ES_tradnl"/>
        </w:rPr>
        <w:t xml:space="preserve"> se encargó del caso después de que investigadores locales recibieran </w:t>
      </w:r>
      <w:r w:rsidR="00A521B8" w:rsidRPr="00A521B8">
        <w:rPr>
          <w:rFonts w:ascii="Times New Roman" w:eastAsia="Times New Roman" w:hAnsi="Times New Roman" w:cs="Times New Roman"/>
          <w:lang w:val="es-ES_tradnl"/>
        </w:rPr>
        <w:t>amenaza</w:t>
      </w:r>
      <w:r w:rsidR="00A521B8">
        <w:rPr>
          <w:rFonts w:ascii="Times New Roman" w:hAnsi="Times New Roman" w:cs="Times New Roman"/>
          <w:lang w:val="es-ES_tradnl"/>
        </w:rPr>
        <w:t xml:space="preserve">s por parte de personajes </w:t>
      </w:r>
      <w:r w:rsidR="00783150">
        <w:rPr>
          <w:rFonts w:ascii="Times New Roman" w:hAnsi="Times New Roman" w:cs="Times New Roman"/>
          <w:lang w:val="es-ES_tradnl"/>
        </w:rPr>
        <w:t xml:space="preserve">de dichas </w:t>
      </w:r>
      <w:r w:rsidR="00783150" w:rsidRPr="00783150">
        <w:rPr>
          <w:rFonts w:ascii="Times New Roman" w:hAnsi="Times New Roman" w:cs="Times New Roman"/>
          <w:lang w:val="es-ES_tradnl"/>
        </w:rPr>
        <w:t>organizaciones</w:t>
      </w:r>
      <w:r w:rsidR="00A521B8">
        <w:rPr>
          <w:rFonts w:ascii="Times New Roman" w:hAnsi="Times New Roman" w:cs="Times New Roman"/>
          <w:lang w:val="es-ES_tradnl"/>
        </w:rPr>
        <w:t>.</w:t>
      </w:r>
    </w:p>
    <w:p w14:paraId="0363BBDD" w14:textId="65C6EFA7" w:rsidR="00792DF4" w:rsidRDefault="00792DF4" w:rsidP="00F9118E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Si bien los investigadores del gobierno federal se encuentran mejor capacitados y más alejados de la</w:t>
      </w:r>
      <w:r w:rsidR="008915C9">
        <w:rPr>
          <w:rFonts w:ascii="Times New Roman" w:hAnsi="Times New Roman" w:cs="Times New Roman"/>
          <w:lang w:val="es-ES_tradnl"/>
        </w:rPr>
        <w:t>s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8915C9">
        <w:rPr>
          <w:rFonts w:ascii="Times New Roman" w:hAnsi="Times New Roman" w:cs="Times New Roman"/>
          <w:lang w:val="es-ES_tradnl"/>
        </w:rPr>
        <w:t>presiones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8915C9">
        <w:rPr>
          <w:rFonts w:ascii="Times New Roman" w:hAnsi="Times New Roman" w:cs="Times New Roman"/>
          <w:lang w:val="es-ES_tradnl"/>
        </w:rPr>
        <w:t xml:space="preserve">de la delincuencia </w:t>
      </w:r>
      <w:r>
        <w:rPr>
          <w:rFonts w:ascii="Times New Roman" w:hAnsi="Times New Roman" w:cs="Times New Roman"/>
          <w:lang w:val="es-ES_tradnl"/>
        </w:rPr>
        <w:t>y de la corrupción gubernamental</w:t>
      </w:r>
      <w:r w:rsidR="008915C9" w:rsidRPr="008915C9">
        <w:rPr>
          <w:rFonts w:ascii="Times New Roman" w:hAnsi="Times New Roman" w:cs="Times New Roman"/>
          <w:lang w:val="es-ES_tradnl"/>
        </w:rPr>
        <w:t xml:space="preserve"> </w:t>
      </w:r>
      <w:r w:rsidR="008915C9">
        <w:rPr>
          <w:rFonts w:ascii="Times New Roman" w:hAnsi="Times New Roman" w:cs="Times New Roman"/>
          <w:lang w:val="es-ES_tradnl"/>
        </w:rPr>
        <w:t>a nivel local</w:t>
      </w:r>
      <w:r>
        <w:rPr>
          <w:rFonts w:ascii="Times New Roman" w:hAnsi="Times New Roman" w:cs="Times New Roman"/>
          <w:lang w:val="es-ES_tradnl"/>
        </w:rPr>
        <w:t xml:space="preserve">, la </w:t>
      </w:r>
      <w:r w:rsidRPr="00792DF4">
        <w:rPr>
          <w:rFonts w:ascii="Times New Roman" w:hAnsi="Times New Roman" w:cs="Times New Roman"/>
          <w:lang w:val="es-ES_tradnl"/>
        </w:rPr>
        <w:t>Fiscalía Especial para la Atención de Delitos cometidos en contra de la Libertad de Expresión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420A4D" w:rsidRPr="00AD11AA">
        <w:rPr>
          <w:rFonts w:ascii="Times New Roman" w:hAnsi="Times New Roman" w:cs="Times New Roman"/>
          <w:lang w:val="es-ES_tradnl"/>
        </w:rPr>
        <w:t xml:space="preserve">(FEADLE) </w:t>
      </w:r>
      <w:r w:rsidR="008915C9">
        <w:rPr>
          <w:rFonts w:ascii="Times New Roman" w:hAnsi="Times New Roman" w:cs="Times New Roman"/>
          <w:lang w:val="es-ES_tradnl"/>
        </w:rPr>
        <w:t>se</w:t>
      </w:r>
      <w:r w:rsidR="00D7118B">
        <w:rPr>
          <w:rFonts w:ascii="Times New Roman" w:hAnsi="Times New Roman" w:cs="Times New Roman"/>
          <w:lang w:val="es-ES_tradnl"/>
        </w:rPr>
        <w:t xml:space="preserve"> ha </w:t>
      </w:r>
      <w:r w:rsidR="008915C9">
        <w:rPr>
          <w:rFonts w:ascii="Times New Roman" w:hAnsi="Times New Roman" w:cs="Times New Roman"/>
          <w:lang w:val="es-ES_tradnl"/>
        </w:rPr>
        <w:t xml:space="preserve">mostrado renuente para </w:t>
      </w:r>
      <w:r w:rsidR="0009421E">
        <w:rPr>
          <w:rFonts w:ascii="Times New Roman" w:hAnsi="Times New Roman" w:cs="Times New Roman"/>
          <w:lang w:val="es-ES_tradnl"/>
        </w:rPr>
        <w:t>atraer las investigaciones de dichos casos- a pesar de tener jurisdicción sobre ellos a partir de</w:t>
      </w:r>
      <w:r w:rsidR="00D7118B">
        <w:rPr>
          <w:rFonts w:ascii="Times New Roman" w:hAnsi="Times New Roman" w:cs="Times New Roman"/>
          <w:lang w:val="es-ES_tradnl"/>
        </w:rPr>
        <w:t xml:space="preserve"> la</w:t>
      </w:r>
      <w:r w:rsidR="00D170BB">
        <w:rPr>
          <w:rFonts w:ascii="Times New Roman" w:hAnsi="Times New Roman" w:cs="Times New Roman"/>
          <w:lang w:val="es-ES_tradnl"/>
        </w:rPr>
        <w:t xml:space="preserve"> reforma constitucional de 2012</w:t>
      </w:r>
      <w:r w:rsidR="00D170BB" w:rsidRPr="00D170BB">
        <w:rPr>
          <w:rFonts w:ascii="Times New Roman" w:hAnsi="Times New Roman" w:cs="Times New Roman"/>
          <w:spacing w:val="-1"/>
          <w:lang w:val="es-ES_tradnl"/>
        </w:rPr>
        <w:t>—</w:t>
      </w:r>
      <w:r w:rsidR="00D7118B">
        <w:rPr>
          <w:rFonts w:ascii="Times New Roman" w:hAnsi="Times New Roman" w:cs="Times New Roman"/>
          <w:lang w:val="es-ES_tradnl"/>
        </w:rPr>
        <w:t>por no contar con la autorización de los funcionarios del estado. La fiscalía ha cerrado varios casos notorios</w:t>
      </w:r>
      <w:r w:rsidR="00E75598">
        <w:rPr>
          <w:rFonts w:ascii="Times New Roman" w:hAnsi="Times New Roman" w:cs="Times New Roman"/>
          <w:lang w:val="es-ES_tradnl"/>
        </w:rPr>
        <w:t>,</w:t>
      </w:r>
      <w:r w:rsidR="00D7118B">
        <w:rPr>
          <w:rFonts w:ascii="Times New Roman" w:hAnsi="Times New Roman" w:cs="Times New Roman"/>
          <w:lang w:val="es-ES_tradnl"/>
        </w:rPr>
        <w:t xml:space="preserve"> sin resolución de por medio</w:t>
      </w:r>
      <w:r w:rsidR="00E75598">
        <w:rPr>
          <w:rFonts w:ascii="Times New Roman" w:hAnsi="Times New Roman" w:cs="Times New Roman"/>
          <w:lang w:val="es-ES_tradnl"/>
        </w:rPr>
        <w:t>,</w:t>
      </w:r>
      <w:r w:rsidR="00D7118B">
        <w:rPr>
          <w:rFonts w:ascii="Times New Roman" w:hAnsi="Times New Roman" w:cs="Times New Roman"/>
          <w:lang w:val="es-ES_tradnl"/>
        </w:rPr>
        <w:t xml:space="preserve"> y ha ignorado órdenes de aprehensión pendientes. </w:t>
      </w:r>
      <w:r w:rsidR="004A6F3C">
        <w:rPr>
          <w:rFonts w:ascii="Times New Roman" w:hAnsi="Times New Roman" w:cs="Times New Roman"/>
          <w:lang w:val="es-ES_tradnl"/>
        </w:rPr>
        <w:t xml:space="preserve">En abril de 2014, la CNDH informó que 89% de los delitos contra periodistas siguen impunes en </w:t>
      </w:r>
      <w:r w:rsidR="004A6F3C" w:rsidRPr="004A6F3C">
        <w:rPr>
          <w:rFonts w:ascii="Times New Roman" w:hAnsi="Times New Roman" w:cs="Times New Roman"/>
          <w:lang w:val="es-ES_tradnl"/>
        </w:rPr>
        <w:t>México</w:t>
      </w:r>
      <w:r w:rsidR="004A6F3C">
        <w:rPr>
          <w:rFonts w:ascii="Times New Roman" w:hAnsi="Times New Roman" w:cs="Times New Roman"/>
          <w:lang w:val="es-ES_tradnl"/>
        </w:rPr>
        <w:t>.</w:t>
      </w:r>
    </w:p>
    <w:p w14:paraId="191794A9" w14:textId="1C5A53C7" w:rsidR="00792DF4" w:rsidRDefault="003D6691" w:rsidP="00F7742A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 finales de 2013, la </w:t>
      </w:r>
      <w:r w:rsidRPr="003D6691">
        <w:rPr>
          <w:rFonts w:ascii="Times New Roman" w:hAnsi="Times New Roman" w:cs="Times New Roman"/>
          <w:lang w:val="es-ES_tradnl"/>
        </w:rPr>
        <w:t>organización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AD11AA">
        <w:rPr>
          <w:rFonts w:ascii="Times New Roman" w:eastAsia="Times New Roman" w:hAnsi="Times New Roman" w:cs="Times New Roman"/>
          <w:lang w:val="es-ES_tradnl"/>
        </w:rPr>
        <w:t xml:space="preserve">Human </w:t>
      </w:r>
      <w:proofErr w:type="spellStart"/>
      <w:r w:rsidRPr="00AD11AA">
        <w:rPr>
          <w:rFonts w:ascii="Times New Roman" w:eastAsia="Times New Roman" w:hAnsi="Times New Roman" w:cs="Times New Roman"/>
          <w:lang w:val="es-ES_tradnl"/>
        </w:rPr>
        <w:t>Rights</w:t>
      </w:r>
      <w:proofErr w:type="spellEnd"/>
      <w:r w:rsidRPr="00AD11AA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 w:rsidRPr="00AD11AA">
        <w:rPr>
          <w:rFonts w:ascii="Times New Roman" w:eastAsia="Times New Roman" w:hAnsi="Times New Roman" w:cs="Times New Roman"/>
          <w:lang w:val="es-ES_tradnl"/>
        </w:rPr>
        <w:t>Watch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 advirtió que otro </w:t>
      </w:r>
      <w:r w:rsidRPr="003D6691">
        <w:rPr>
          <w:rFonts w:ascii="Times New Roman" w:eastAsia="Times New Roman" w:hAnsi="Times New Roman" w:cs="Times New Roman"/>
          <w:lang w:val="es-MX"/>
        </w:rPr>
        <w:t>programa</w:t>
      </w:r>
      <w:r>
        <w:rPr>
          <w:rFonts w:ascii="Times New Roman" w:eastAsia="Times New Roman" w:hAnsi="Times New Roman" w:cs="Times New Roman"/>
          <w:lang w:val="es-ES_tradnl"/>
        </w:rPr>
        <w:t xml:space="preserve"> federal, </w:t>
      </w:r>
      <w:r w:rsidR="00F7742A">
        <w:rPr>
          <w:rFonts w:ascii="Times New Roman" w:eastAsia="Times New Roman" w:hAnsi="Times New Roman" w:cs="Times New Roman"/>
          <w:lang w:val="es-ES_tradnl"/>
        </w:rPr>
        <w:t xml:space="preserve">el </w:t>
      </w:r>
      <w:r w:rsidR="00F7742A" w:rsidRPr="00F7742A">
        <w:rPr>
          <w:rFonts w:ascii="Times New Roman" w:eastAsia="Times New Roman" w:hAnsi="Times New Roman" w:cs="Times New Roman"/>
          <w:lang w:val="es-ES_tradnl"/>
        </w:rPr>
        <w:t>Mecanismo de Protección de</w:t>
      </w:r>
      <w:r w:rsidR="00F7742A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7742A" w:rsidRPr="00F7742A">
        <w:rPr>
          <w:rFonts w:ascii="Times New Roman" w:eastAsia="Times New Roman" w:hAnsi="Times New Roman" w:cs="Times New Roman"/>
          <w:lang w:val="es-ES_tradnl"/>
        </w:rPr>
        <w:t>Defensores de Derechos</w:t>
      </w:r>
      <w:r w:rsidR="00F7742A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7742A" w:rsidRPr="00F7742A">
        <w:rPr>
          <w:rFonts w:ascii="Times New Roman" w:eastAsia="Times New Roman" w:hAnsi="Times New Roman" w:cs="Times New Roman"/>
          <w:lang w:val="es-ES_tradnl"/>
        </w:rPr>
        <w:t>Humanos y Periodistas</w:t>
      </w:r>
      <w:r w:rsidR="00F7742A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A36D99">
        <w:rPr>
          <w:rFonts w:ascii="Times New Roman" w:eastAsia="Times New Roman" w:hAnsi="Times New Roman" w:cs="Times New Roman"/>
          <w:lang w:val="es-ES_tradnl"/>
        </w:rPr>
        <w:t>“</w:t>
      </w:r>
      <w:r w:rsidR="00E75598">
        <w:rPr>
          <w:rFonts w:ascii="Times New Roman" w:eastAsia="Times New Roman" w:hAnsi="Times New Roman" w:cs="Times New Roman"/>
          <w:lang w:val="es-ES_tradnl"/>
        </w:rPr>
        <w:t>exhibía serias debilidades por</w:t>
      </w:r>
      <w:r w:rsidR="00A36D99">
        <w:rPr>
          <w:rFonts w:ascii="Times New Roman" w:eastAsia="Times New Roman" w:hAnsi="Times New Roman" w:cs="Times New Roman"/>
          <w:lang w:val="es-ES_tradnl"/>
        </w:rPr>
        <w:t xml:space="preserve"> la falta de fondos y de apoyo </w:t>
      </w:r>
      <w:r w:rsidR="00A36D99" w:rsidRPr="00A36D99">
        <w:rPr>
          <w:rFonts w:ascii="Times New Roman" w:eastAsia="Times New Roman" w:hAnsi="Times New Roman" w:cs="Times New Roman"/>
          <w:lang w:val="es-ES_tradnl"/>
        </w:rPr>
        <w:t>polític</w:t>
      </w:r>
      <w:r w:rsidR="00A36D99">
        <w:rPr>
          <w:rFonts w:ascii="Times New Roman" w:eastAsia="Times New Roman" w:hAnsi="Times New Roman" w:cs="Times New Roman"/>
          <w:lang w:val="es-ES_tradnl"/>
        </w:rPr>
        <w:t xml:space="preserve">o a todo nivel gubernamental”. </w:t>
      </w:r>
      <w:r w:rsidR="0092250C">
        <w:rPr>
          <w:rFonts w:ascii="Times New Roman" w:eastAsia="Times New Roman" w:hAnsi="Times New Roman" w:cs="Times New Roman"/>
          <w:lang w:val="es-ES_tradnl"/>
        </w:rPr>
        <w:t>Aparentemente, p</w:t>
      </w:r>
      <w:r w:rsidR="00A36D99">
        <w:rPr>
          <w:rFonts w:ascii="Times New Roman" w:eastAsia="Times New Roman" w:hAnsi="Times New Roman" w:cs="Times New Roman"/>
          <w:lang w:val="es-ES_tradnl"/>
        </w:rPr>
        <w:t xml:space="preserve">eriodistas y defensores de </w:t>
      </w:r>
      <w:r w:rsidR="00A36D99" w:rsidRPr="00A36D99">
        <w:rPr>
          <w:rFonts w:ascii="Times New Roman" w:eastAsia="Times New Roman" w:hAnsi="Times New Roman" w:cs="Times New Roman"/>
          <w:lang w:val="es-ES_tradnl"/>
        </w:rPr>
        <w:t>derechos humanos</w:t>
      </w:r>
      <w:r w:rsidR="00A36D99">
        <w:rPr>
          <w:rFonts w:ascii="Times New Roman" w:eastAsia="Times New Roman" w:hAnsi="Times New Roman" w:cs="Times New Roman"/>
          <w:lang w:val="es-ES_tradnl"/>
        </w:rPr>
        <w:t xml:space="preserve"> que </w:t>
      </w:r>
      <w:r w:rsidR="0092250C">
        <w:rPr>
          <w:rFonts w:ascii="Times New Roman" w:eastAsia="Times New Roman" w:hAnsi="Times New Roman" w:cs="Times New Roman"/>
          <w:lang w:val="es-ES_tradnl"/>
        </w:rPr>
        <w:t>busca</w:t>
      </w:r>
      <w:r w:rsidR="0009421E">
        <w:rPr>
          <w:rFonts w:ascii="Times New Roman" w:eastAsia="Times New Roman" w:hAnsi="Times New Roman" w:cs="Times New Roman"/>
          <w:lang w:val="es-ES_tradnl"/>
        </w:rPr>
        <w:t>ron</w:t>
      </w:r>
      <w:r w:rsidR="0092250C">
        <w:rPr>
          <w:rFonts w:ascii="Times New Roman" w:eastAsia="Times New Roman" w:hAnsi="Times New Roman" w:cs="Times New Roman"/>
          <w:lang w:val="es-ES_tradnl"/>
        </w:rPr>
        <w:t xml:space="preserve"> la instauración de medidas de protección y de </w:t>
      </w:r>
      <w:r w:rsidR="0092250C" w:rsidRPr="0092250C">
        <w:rPr>
          <w:rFonts w:ascii="Times New Roman" w:eastAsia="Times New Roman" w:hAnsi="Times New Roman" w:cs="Times New Roman"/>
          <w:lang w:val="es-ES_tradnl"/>
        </w:rPr>
        <w:t>evaluación</w:t>
      </w:r>
      <w:r w:rsidR="0092250C">
        <w:rPr>
          <w:rFonts w:ascii="Times New Roman" w:eastAsia="Times New Roman" w:hAnsi="Times New Roman" w:cs="Times New Roman"/>
          <w:lang w:val="es-ES_tradnl"/>
        </w:rPr>
        <w:t xml:space="preserve"> de riesgo enfrentaron prolongados retrasos </w:t>
      </w:r>
      <w:r w:rsidR="004C4926">
        <w:rPr>
          <w:rFonts w:ascii="Times New Roman" w:eastAsia="Times New Roman" w:hAnsi="Times New Roman" w:cs="Times New Roman"/>
          <w:lang w:val="es-ES_tradnl"/>
        </w:rPr>
        <w:t xml:space="preserve">y </w:t>
      </w:r>
      <w:r w:rsidR="0009421E">
        <w:rPr>
          <w:rFonts w:ascii="Times New Roman" w:eastAsia="Times New Roman" w:hAnsi="Times New Roman" w:cs="Times New Roman"/>
          <w:lang w:val="es-ES_tradnl"/>
        </w:rPr>
        <w:t xml:space="preserve">una implementación </w:t>
      </w:r>
      <w:r w:rsidR="004C4926">
        <w:rPr>
          <w:rFonts w:ascii="Times New Roman" w:eastAsia="Times New Roman" w:hAnsi="Times New Roman" w:cs="Times New Roman"/>
          <w:lang w:val="es-ES_tradnl"/>
        </w:rPr>
        <w:t>inadecuada</w:t>
      </w:r>
      <w:r w:rsidR="0009421E">
        <w:rPr>
          <w:rFonts w:ascii="Times New Roman" w:eastAsia="Times New Roman" w:hAnsi="Times New Roman" w:cs="Times New Roman"/>
          <w:lang w:val="es-ES_tradnl"/>
        </w:rPr>
        <w:t xml:space="preserve"> de las medidas de protección</w:t>
      </w:r>
      <w:r w:rsidR="004C4926">
        <w:rPr>
          <w:rFonts w:ascii="Times New Roman" w:eastAsia="Times New Roman" w:hAnsi="Times New Roman" w:cs="Times New Roman"/>
          <w:lang w:val="es-ES_tradnl"/>
        </w:rPr>
        <w:t xml:space="preserve">; con todo, </w:t>
      </w:r>
      <w:r w:rsidR="002B3350">
        <w:rPr>
          <w:rFonts w:ascii="Times New Roman" w:eastAsia="Times New Roman" w:hAnsi="Times New Roman" w:cs="Times New Roman"/>
          <w:lang w:val="es-ES_tradnl"/>
        </w:rPr>
        <w:t xml:space="preserve">algunos sí llegaron a beneficiarse del </w:t>
      </w:r>
      <w:r w:rsidR="002B3350" w:rsidRPr="002B3350">
        <w:rPr>
          <w:rFonts w:ascii="Times New Roman" w:eastAsia="Times New Roman" w:hAnsi="Times New Roman" w:cs="Times New Roman"/>
          <w:lang w:val="es-MX"/>
        </w:rPr>
        <w:t>programa</w:t>
      </w:r>
      <w:r w:rsidR="002B3350">
        <w:rPr>
          <w:rFonts w:ascii="Times New Roman" w:eastAsia="Times New Roman" w:hAnsi="Times New Roman" w:cs="Times New Roman"/>
          <w:lang w:val="es-ES_tradnl"/>
        </w:rPr>
        <w:t xml:space="preserve">. No existe una cifra confirmada de la cantidad de </w:t>
      </w:r>
      <w:r w:rsidR="002B3350">
        <w:rPr>
          <w:rFonts w:ascii="Times New Roman" w:eastAsia="Times New Roman" w:hAnsi="Times New Roman" w:cs="Times New Roman"/>
          <w:lang w:val="es-ES_tradnl"/>
        </w:rPr>
        <w:lastRenderedPageBreak/>
        <w:t xml:space="preserve">periodistas mexicanos en el exilio pero las débiles condiciones de seguridad del país han ocasionado la salida de </w:t>
      </w:r>
      <w:r w:rsidR="006765B3">
        <w:rPr>
          <w:rFonts w:ascii="Times New Roman" w:eastAsia="Times New Roman" w:hAnsi="Times New Roman" w:cs="Times New Roman"/>
          <w:lang w:val="es-ES_tradnl"/>
        </w:rPr>
        <w:t>muchos</w:t>
      </w:r>
      <w:r w:rsidR="002B3350">
        <w:rPr>
          <w:rFonts w:ascii="Times New Roman" w:eastAsia="Times New Roman" w:hAnsi="Times New Roman" w:cs="Times New Roman"/>
          <w:lang w:val="es-ES_tradnl"/>
        </w:rPr>
        <w:t>.</w:t>
      </w:r>
    </w:p>
    <w:p w14:paraId="0F0322FA" w14:textId="504CBB3B" w:rsidR="00624C83" w:rsidRDefault="002B3350" w:rsidP="00624C83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Además de la violencia, los periodistas son detenidos arbitrariamente</w:t>
      </w:r>
      <w:r w:rsidR="006765B3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 por las autoridades locales. </w:t>
      </w:r>
      <w:r w:rsidR="00B3017D">
        <w:rPr>
          <w:rFonts w:ascii="Times New Roman" w:hAnsi="Times New Roman" w:cs="Times New Roman"/>
          <w:lang w:val="es-ES_tradnl"/>
        </w:rPr>
        <w:t>Existen reportes de que a</w:t>
      </w:r>
      <w:r w:rsidR="00624C83">
        <w:rPr>
          <w:rFonts w:ascii="Times New Roman" w:hAnsi="Times New Roman" w:cs="Times New Roman"/>
          <w:lang w:val="es-ES_tradnl"/>
        </w:rPr>
        <w:t xml:space="preserve"> finales de febrero de 2014, </w:t>
      </w:r>
      <w:r w:rsidR="006A4742" w:rsidRPr="00AD11AA">
        <w:rPr>
          <w:rFonts w:ascii="Times New Roman" w:eastAsia="Times New Roman" w:hAnsi="Times New Roman" w:cs="Times New Roman"/>
          <w:lang w:val="es-ES_tradnl"/>
        </w:rPr>
        <w:t>Alma Delia Olivares,</w:t>
      </w:r>
      <w:r w:rsidR="00624C83">
        <w:rPr>
          <w:rFonts w:ascii="Times New Roman" w:eastAsia="Times New Roman" w:hAnsi="Times New Roman" w:cs="Times New Roman"/>
          <w:lang w:val="es-ES_tradnl"/>
        </w:rPr>
        <w:t xml:space="preserve"> reportera de la estación de radio comunitaria </w:t>
      </w:r>
      <w:r w:rsidR="006A4742" w:rsidRPr="00681E2B">
        <w:rPr>
          <w:rFonts w:ascii="Times New Roman" w:eastAsia="Times New Roman" w:hAnsi="Times New Roman" w:cs="Times New Roman"/>
          <w:i/>
          <w:lang w:val="es-ES_tradnl"/>
        </w:rPr>
        <w:t xml:space="preserve">La Cabina </w:t>
      </w:r>
      <w:r w:rsidR="00624C83" w:rsidRPr="00681E2B">
        <w:rPr>
          <w:rFonts w:ascii="Times New Roman" w:eastAsia="Times New Roman" w:hAnsi="Times New Roman" w:cs="Times New Roman"/>
          <w:i/>
          <w:lang w:val="es-ES_tradnl"/>
        </w:rPr>
        <w:t>de</w:t>
      </w:r>
      <w:r w:rsidR="006A4742" w:rsidRPr="00681E2B">
        <w:rPr>
          <w:rFonts w:ascii="Times New Roman" w:eastAsia="Times New Roman" w:hAnsi="Times New Roman" w:cs="Times New Roman"/>
          <w:i/>
          <w:lang w:val="es-ES_tradnl"/>
        </w:rPr>
        <w:t xml:space="preserve"> Veracruz</w:t>
      </w:r>
      <w:r w:rsidR="006A4742" w:rsidRPr="00AD11AA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B3017D">
        <w:rPr>
          <w:rFonts w:ascii="Times New Roman" w:eastAsia="Times New Roman" w:hAnsi="Times New Roman" w:cs="Times New Roman"/>
          <w:lang w:val="es-ES_tradnl"/>
        </w:rPr>
        <w:t xml:space="preserve">fue detenida por cinco días debido a acusaciones poco claras. La estación fue clausurada </w:t>
      </w:r>
      <w:r w:rsidR="00B3017D" w:rsidRPr="00B3017D">
        <w:rPr>
          <w:rFonts w:ascii="Times New Roman" w:eastAsia="Times New Roman" w:hAnsi="Times New Roman" w:cs="Times New Roman"/>
          <w:lang w:val="es-ES_tradnl"/>
        </w:rPr>
        <w:t>después</w:t>
      </w:r>
      <w:r w:rsidR="00B3017D">
        <w:rPr>
          <w:rFonts w:ascii="Times New Roman" w:eastAsia="Times New Roman" w:hAnsi="Times New Roman" w:cs="Times New Roman"/>
          <w:lang w:val="es-ES_tradnl"/>
        </w:rPr>
        <w:t xml:space="preserve"> de su arresto.</w:t>
      </w:r>
    </w:p>
    <w:p w14:paraId="30183E13" w14:textId="77777777" w:rsidR="00680754" w:rsidRPr="00AD11AA" w:rsidRDefault="00680754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</w:p>
    <w:p w14:paraId="2D12209E" w14:textId="51505594" w:rsidR="00680754" w:rsidRPr="00AD11AA" w:rsidRDefault="00680754">
      <w:pPr>
        <w:jc w:val="both"/>
        <w:rPr>
          <w:rFonts w:ascii="Times New Roman" w:eastAsia="Times New Roman" w:hAnsi="Times New Roman" w:cs="Times New Roman"/>
          <w:b/>
          <w:lang w:val="es-ES_tradnl"/>
        </w:rPr>
      </w:pPr>
      <w:r w:rsidRPr="00AD11AA">
        <w:rPr>
          <w:rFonts w:ascii="Times New Roman" w:eastAsia="Times New Roman" w:hAnsi="Times New Roman" w:cs="Times New Roman"/>
          <w:b/>
          <w:lang w:val="es-ES_tradnl"/>
        </w:rPr>
        <w:t>E</w:t>
      </w:r>
      <w:r w:rsidR="00160C78">
        <w:rPr>
          <w:rFonts w:ascii="Times New Roman" w:eastAsia="Times New Roman" w:hAnsi="Times New Roman" w:cs="Times New Roman"/>
          <w:b/>
          <w:lang w:val="es-ES_tradnl"/>
        </w:rPr>
        <w:t>ntorno económico</w:t>
      </w:r>
    </w:p>
    <w:p w14:paraId="2B7A0C57" w14:textId="77777777" w:rsidR="00680754" w:rsidRPr="00AD11AA" w:rsidRDefault="00680754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</w:p>
    <w:p w14:paraId="759EE523" w14:textId="51EF1C22" w:rsidR="005C0F84" w:rsidRDefault="008C6AAF" w:rsidP="002C3D2C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Existen en </w:t>
      </w:r>
      <w:r w:rsidRPr="008C6AAF">
        <w:rPr>
          <w:rFonts w:ascii="Times New Roman" w:hAnsi="Times New Roman" w:cs="Times New Roman"/>
          <w:lang w:val="es-ES_tradnl"/>
        </w:rPr>
        <w:t>México</w:t>
      </w:r>
      <w:r>
        <w:rPr>
          <w:rFonts w:ascii="Times New Roman" w:hAnsi="Times New Roman" w:cs="Times New Roman"/>
          <w:lang w:val="es-ES_tradnl"/>
        </w:rPr>
        <w:t xml:space="preserve"> n</w:t>
      </w:r>
      <w:r w:rsidR="005C0F84">
        <w:rPr>
          <w:rFonts w:ascii="Times New Roman" w:hAnsi="Times New Roman" w:cs="Times New Roman"/>
          <w:lang w:val="es-ES_tradnl"/>
        </w:rPr>
        <w:t>umerosos periódicos propiedad de particulares</w:t>
      </w:r>
      <w:r w:rsidR="00463BBE">
        <w:rPr>
          <w:rFonts w:ascii="Times New Roman" w:hAnsi="Times New Roman" w:cs="Times New Roman"/>
          <w:lang w:val="es-ES_tradnl"/>
        </w:rPr>
        <w:t xml:space="preserve"> y </w:t>
      </w:r>
      <w:r w:rsidR="001F57DC">
        <w:rPr>
          <w:rFonts w:ascii="Times New Roman" w:hAnsi="Times New Roman" w:cs="Times New Roman"/>
          <w:lang w:val="es-ES_tradnl"/>
        </w:rPr>
        <w:t>gran</w:t>
      </w:r>
      <w:r w:rsidR="00463BBE">
        <w:rPr>
          <w:rFonts w:ascii="Times New Roman" w:hAnsi="Times New Roman" w:cs="Times New Roman"/>
          <w:lang w:val="es-ES_tradnl"/>
        </w:rPr>
        <w:t xml:space="preserve"> variedad </w:t>
      </w:r>
      <w:r w:rsidR="001F57DC">
        <w:rPr>
          <w:rFonts w:ascii="Times New Roman" w:hAnsi="Times New Roman" w:cs="Times New Roman"/>
          <w:lang w:val="es-ES_tradnl"/>
        </w:rPr>
        <w:t xml:space="preserve">de </w:t>
      </w:r>
      <w:r w:rsidR="00463BBE">
        <w:rPr>
          <w:rFonts w:ascii="Times New Roman" w:hAnsi="Times New Roman" w:cs="Times New Roman"/>
          <w:lang w:val="es-ES_tradnl"/>
        </w:rPr>
        <w:t xml:space="preserve">medios impresos </w:t>
      </w:r>
      <w:r w:rsidR="007431AF">
        <w:rPr>
          <w:rFonts w:ascii="Times New Roman" w:hAnsi="Times New Roman" w:cs="Times New Roman"/>
          <w:lang w:val="es-ES_tradnl"/>
        </w:rPr>
        <w:t>en</w:t>
      </w:r>
      <w:r w:rsidR="00463BBE">
        <w:rPr>
          <w:rFonts w:ascii="Times New Roman" w:hAnsi="Times New Roman" w:cs="Times New Roman"/>
          <w:lang w:val="es-ES_tradnl"/>
        </w:rPr>
        <w:t xml:space="preserve"> áreas urbanas</w:t>
      </w:r>
      <w:r w:rsidR="005C428C">
        <w:rPr>
          <w:rFonts w:ascii="Times New Roman" w:hAnsi="Times New Roman" w:cs="Times New Roman"/>
          <w:lang w:val="es-ES_tradnl"/>
        </w:rPr>
        <w:t>, situación que no ocurre en el sector de la</w:t>
      </w:r>
      <w:r w:rsidR="00083EA8">
        <w:rPr>
          <w:rFonts w:ascii="Times New Roman" w:hAnsi="Times New Roman" w:cs="Times New Roman"/>
          <w:lang w:val="es-ES_tradnl"/>
        </w:rPr>
        <w:t xml:space="preserve"> radiodifusión y telecomunicación</w:t>
      </w:r>
      <w:r w:rsidR="005C428C">
        <w:rPr>
          <w:rFonts w:ascii="Times New Roman" w:hAnsi="Times New Roman" w:cs="Times New Roman"/>
          <w:lang w:val="es-ES_tradnl"/>
        </w:rPr>
        <w:t xml:space="preserve">, en especial en televisión, puesto que sólo dos cadenas, </w:t>
      </w:r>
      <w:r w:rsidR="005C428C" w:rsidRPr="00681E2B">
        <w:rPr>
          <w:rFonts w:ascii="Times New Roman" w:hAnsi="Times New Roman" w:cs="Times New Roman"/>
          <w:i/>
          <w:lang w:val="es-ES_tradnl"/>
        </w:rPr>
        <w:t>Televisa</w:t>
      </w:r>
      <w:r w:rsidR="005C428C">
        <w:rPr>
          <w:rFonts w:ascii="Times New Roman" w:hAnsi="Times New Roman" w:cs="Times New Roman"/>
          <w:lang w:val="es-ES_tradnl"/>
        </w:rPr>
        <w:t xml:space="preserve"> y </w:t>
      </w:r>
      <w:r w:rsidR="005C428C" w:rsidRPr="00681E2B">
        <w:rPr>
          <w:rFonts w:ascii="Times New Roman" w:hAnsi="Times New Roman" w:cs="Times New Roman"/>
          <w:i/>
          <w:lang w:val="es-ES_tradnl"/>
        </w:rPr>
        <w:t>TV Azteca</w:t>
      </w:r>
      <w:r w:rsidR="005C428C">
        <w:rPr>
          <w:rFonts w:ascii="Times New Roman" w:hAnsi="Times New Roman" w:cs="Times New Roman"/>
          <w:lang w:val="es-ES_tradnl"/>
        </w:rPr>
        <w:t xml:space="preserve">, controlan la mayor parte del mercado. </w:t>
      </w:r>
      <w:r w:rsidR="007F15F1">
        <w:rPr>
          <w:rFonts w:ascii="Times New Roman" w:hAnsi="Times New Roman" w:cs="Times New Roman"/>
          <w:lang w:val="es-ES_tradnl"/>
        </w:rPr>
        <w:t>El Partido Revolucionario Institucional (PRI) mantuvo una estrecha relación con ambas cadenas durante las décadas que estuvo en el poder antes del año 2000; las acusaciones</w:t>
      </w:r>
      <w:r w:rsidR="00062B81">
        <w:rPr>
          <w:rFonts w:ascii="Times New Roman" w:hAnsi="Times New Roman" w:cs="Times New Roman"/>
          <w:lang w:val="es-ES_tradnl"/>
        </w:rPr>
        <w:t xml:space="preserve"> de colusión</w:t>
      </w:r>
      <w:r w:rsidR="007F15F1">
        <w:rPr>
          <w:rFonts w:ascii="Times New Roman" w:hAnsi="Times New Roman" w:cs="Times New Roman"/>
          <w:lang w:val="es-ES_tradnl"/>
        </w:rPr>
        <w:t xml:space="preserve"> </w:t>
      </w:r>
      <w:r w:rsidR="00062B81">
        <w:rPr>
          <w:rFonts w:ascii="Times New Roman" w:hAnsi="Times New Roman" w:cs="Times New Roman"/>
          <w:lang w:val="es-ES_tradnl"/>
        </w:rPr>
        <w:t xml:space="preserve">de </w:t>
      </w:r>
      <w:r w:rsidR="007F15F1">
        <w:rPr>
          <w:rFonts w:ascii="Times New Roman" w:hAnsi="Times New Roman" w:cs="Times New Roman"/>
          <w:lang w:val="es-ES_tradnl"/>
        </w:rPr>
        <w:t xml:space="preserve"> </w:t>
      </w:r>
      <w:r w:rsidR="007F15F1" w:rsidRPr="00681E2B">
        <w:rPr>
          <w:rFonts w:ascii="Times New Roman" w:hAnsi="Times New Roman" w:cs="Times New Roman"/>
          <w:i/>
          <w:lang w:val="es-ES_tradnl"/>
        </w:rPr>
        <w:t>Televisa</w:t>
      </w:r>
      <w:r w:rsidR="007F15F1">
        <w:rPr>
          <w:rFonts w:ascii="Times New Roman" w:hAnsi="Times New Roman" w:cs="Times New Roman"/>
          <w:lang w:val="es-ES_tradnl"/>
        </w:rPr>
        <w:t xml:space="preserve"> con el entonces candidato de ese partido, Enrique Peña Nieto, para la campaña electoral de 2012 aumen</w:t>
      </w:r>
      <w:r w:rsidR="00083EA8">
        <w:rPr>
          <w:rFonts w:ascii="Times New Roman" w:hAnsi="Times New Roman" w:cs="Times New Roman"/>
          <w:lang w:val="es-ES_tradnl"/>
        </w:rPr>
        <w:t xml:space="preserve">taron </w:t>
      </w:r>
      <w:r w:rsidR="007F15F1">
        <w:rPr>
          <w:rFonts w:ascii="Times New Roman" w:hAnsi="Times New Roman" w:cs="Times New Roman"/>
          <w:lang w:val="es-ES_tradnl"/>
        </w:rPr>
        <w:t xml:space="preserve"> la presión para reformar el sector de los medios </w:t>
      </w:r>
      <w:r w:rsidR="007F15F1" w:rsidRPr="007F15F1">
        <w:rPr>
          <w:rFonts w:ascii="Times New Roman" w:hAnsi="Times New Roman" w:cs="Times New Roman"/>
          <w:lang w:val="es-ES_tradnl"/>
        </w:rPr>
        <w:t>después</w:t>
      </w:r>
      <w:r w:rsidR="007F15F1">
        <w:rPr>
          <w:rFonts w:ascii="Times New Roman" w:hAnsi="Times New Roman" w:cs="Times New Roman"/>
          <w:lang w:val="es-ES_tradnl"/>
        </w:rPr>
        <w:t xml:space="preserve"> de las elecciones. </w:t>
      </w:r>
      <w:r w:rsidR="00F068F4">
        <w:rPr>
          <w:rFonts w:ascii="Times New Roman" w:hAnsi="Times New Roman" w:cs="Times New Roman"/>
          <w:lang w:val="es-ES_tradnl"/>
        </w:rPr>
        <w:t xml:space="preserve">Las enmiendas </w:t>
      </w:r>
      <w:r w:rsidR="005C192D">
        <w:rPr>
          <w:rFonts w:ascii="Times New Roman" w:hAnsi="Times New Roman" w:cs="Times New Roman"/>
          <w:lang w:val="es-ES_tradnl"/>
        </w:rPr>
        <w:t>constitucionales</w:t>
      </w:r>
      <w:r w:rsidR="00F068F4">
        <w:rPr>
          <w:rFonts w:ascii="Times New Roman" w:hAnsi="Times New Roman" w:cs="Times New Roman"/>
          <w:lang w:val="es-ES_tradnl"/>
        </w:rPr>
        <w:t xml:space="preserve"> realizadas en 2013</w:t>
      </w:r>
      <w:r w:rsidR="00062B81">
        <w:rPr>
          <w:rFonts w:ascii="Times New Roman" w:hAnsi="Times New Roman" w:cs="Times New Roman"/>
          <w:lang w:val="es-ES_tradnl"/>
        </w:rPr>
        <w:t>,</w:t>
      </w:r>
      <w:r w:rsidR="005C192D">
        <w:rPr>
          <w:rFonts w:ascii="Times New Roman" w:hAnsi="Times New Roman" w:cs="Times New Roman"/>
          <w:lang w:val="es-ES_tradnl"/>
        </w:rPr>
        <w:t xml:space="preserve"> que crearon el IFT y la Ley de Telecomunicaciones de 2014</w:t>
      </w:r>
      <w:r w:rsidR="00062B81">
        <w:rPr>
          <w:rFonts w:ascii="Times New Roman" w:hAnsi="Times New Roman" w:cs="Times New Roman"/>
          <w:lang w:val="es-ES_tradnl"/>
        </w:rPr>
        <w:t>,</w:t>
      </w:r>
      <w:r w:rsidR="005C192D">
        <w:rPr>
          <w:rFonts w:ascii="Times New Roman" w:hAnsi="Times New Roman" w:cs="Times New Roman"/>
          <w:lang w:val="es-ES_tradnl"/>
        </w:rPr>
        <w:t xml:space="preserve"> fueron producto de dicha presión.</w:t>
      </w:r>
    </w:p>
    <w:p w14:paraId="4EA154C8" w14:textId="0B519423" w:rsidR="00312F07" w:rsidRDefault="0063080D" w:rsidP="002C3D2C">
      <w:pPr>
        <w:ind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En marzo de 2014, </w:t>
      </w:r>
      <w:r w:rsidR="00312F07">
        <w:rPr>
          <w:rFonts w:ascii="Times New Roman" w:hAnsi="Times New Roman" w:cs="Times New Roman"/>
          <w:lang w:val="es-ES_tradnl"/>
        </w:rPr>
        <w:t xml:space="preserve"> el IFT estableció que </w:t>
      </w:r>
      <w:r w:rsidR="00312F07" w:rsidRPr="00681E2B">
        <w:rPr>
          <w:rFonts w:ascii="Times New Roman" w:hAnsi="Times New Roman" w:cs="Times New Roman"/>
          <w:i/>
          <w:lang w:val="es-ES_tradnl"/>
        </w:rPr>
        <w:t>Televisa</w:t>
      </w:r>
      <w:r w:rsidR="00312F07">
        <w:rPr>
          <w:rFonts w:ascii="Times New Roman" w:hAnsi="Times New Roman" w:cs="Times New Roman"/>
          <w:lang w:val="es-ES_tradnl"/>
        </w:rPr>
        <w:t xml:space="preserve"> era el actor dominante de su industria. </w:t>
      </w:r>
      <w:r w:rsidR="00312F07" w:rsidRPr="00681E2B">
        <w:rPr>
          <w:rFonts w:ascii="Times New Roman" w:hAnsi="Times New Roman" w:cs="Times New Roman"/>
          <w:i/>
          <w:lang w:val="es-ES_tradnl"/>
        </w:rPr>
        <w:t>Televisa</w:t>
      </w:r>
      <w:r w:rsidR="00312F07">
        <w:rPr>
          <w:rFonts w:ascii="Times New Roman" w:hAnsi="Times New Roman" w:cs="Times New Roman"/>
          <w:lang w:val="es-ES_tradnl"/>
        </w:rPr>
        <w:t xml:space="preserve"> controla un 70% del mercado de la televisión abierta y constituye el operador de televisión satelital y por cable más importante</w:t>
      </w:r>
      <w:r w:rsidR="00062B81">
        <w:rPr>
          <w:rFonts w:ascii="Times New Roman" w:hAnsi="Times New Roman" w:cs="Times New Roman"/>
          <w:lang w:val="es-ES_tradnl"/>
        </w:rPr>
        <w:t xml:space="preserve"> del país</w:t>
      </w:r>
      <w:r w:rsidR="009522DE">
        <w:rPr>
          <w:rFonts w:ascii="Times New Roman" w:hAnsi="Times New Roman" w:cs="Times New Roman"/>
          <w:lang w:val="es-ES_tradnl"/>
        </w:rPr>
        <w:t xml:space="preserve">; </w:t>
      </w:r>
      <w:r w:rsidR="00F5786B">
        <w:rPr>
          <w:rFonts w:ascii="Times New Roman" w:hAnsi="Times New Roman" w:cs="Times New Roman"/>
          <w:lang w:val="es-ES_tradnl"/>
        </w:rPr>
        <w:t xml:space="preserve">con la designación del IFT, </w:t>
      </w:r>
      <w:r w:rsidR="009522DE">
        <w:rPr>
          <w:rFonts w:ascii="Times New Roman" w:hAnsi="Times New Roman" w:cs="Times New Roman"/>
          <w:lang w:val="es-ES_tradnl"/>
        </w:rPr>
        <w:t xml:space="preserve">la cadena </w:t>
      </w:r>
      <w:r w:rsidR="00F5786B">
        <w:rPr>
          <w:rFonts w:ascii="Times New Roman" w:hAnsi="Times New Roman" w:cs="Times New Roman"/>
          <w:lang w:val="es-ES_tradnl"/>
        </w:rPr>
        <w:t xml:space="preserve">tendría que compartir infraestructura con la competencia. La </w:t>
      </w:r>
      <w:r w:rsidR="00801C79">
        <w:rPr>
          <w:rFonts w:ascii="Times New Roman" w:hAnsi="Times New Roman" w:cs="Times New Roman"/>
          <w:lang w:val="es-ES_tradnl"/>
        </w:rPr>
        <w:t xml:space="preserve">futura emisión de </w:t>
      </w:r>
      <w:r w:rsidR="00801C79">
        <w:rPr>
          <w:rFonts w:ascii="Times New Roman" w:eastAsia="Times New Roman" w:hAnsi="Times New Roman" w:cs="Times New Roman"/>
          <w:lang w:val="es-ES_tradnl"/>
        </w:rPr>
        <w:t>dos nuevas concesiones para televisión abierta ayudaría a diversificar el mercado a partir de 2015, a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 pesar de ello</w:t>
      </w:r>
      <w:r w:rsidR="00801C79">
        <w:rPr>
          <w:rFonts w:ascii="Times New Roman" w:eastAsia="Times New Roman" w:hAnsi="Times New Roman" w:cs="Times New Roman"/>
          <w:lang w:val="es-ES_tradnl"/>
        </w:rPr>
        <w:t xml:space="preserve"> los críticos </w:t>
      </w:r>
      <w:r w:rsidR="00062B81">
        <w:rPr>
          <w:rFonts w:ascii="Times New Roman" w:eastAsia="Times New Roman" w:hAnsi="Times New Roman" w:cs="Times New Roman"/>
          <w:lang w:val="es-ES_tradnl"/>
        </w:rPr>
        <w:t>han señalado</w:t>
      </w:r>
      <w:r w:rsidR="00801C79">
        <w:rPr>
          <w:rFonts w:ascii="Times New Roman" w:eastAsia="Times New Roman" w:hAnsi="Times New Roman" w:cs="Times New Roman"/>
          <w:lang w:val="es-ES_tradnl"/>
        </w:rPr>
        <w:t xml:space="preserve"> de que todavía existi</w:t>
      </w:r>
      <w:r w:rsidR="00062B81">
        <w:rPr>
          <w:rFonts w:ascii="Times New Roman" w:eastAsia="Times New Roman" w:hAnsi="Times New Roman" w:cs="Times New Roman"/>
          <w:lang w:val="es-ES_tradnl"/>
        </w:rPr>
        <w:t>rán</w:t>
      </w:r>
      <w:r w:rsidR="00801C79">
        <w:rPr>
          <w:rFonts w:ascii="Times New Roman" w:eastAsia="Times New Roman" w:hAnsi="Times New Roman" w:cs="Times New Roman"/>
          <w:lang w:val="es-ES_tradnl"/>
        </w:rPr>
        <w:t xml:space="preserve"> limitaciones para un auténtico pluralismo y diversidad de opinión si otras </w:t>
      </w:r>
      <w:r w:rsidR="00AD443B">
        <w:rPr>
          <w:rFonts w:ascii="Times New Roman" w:eastAsia="Times New Roman" w:hAnsi="Times New Roman" w:cs="Times New Roman"/>
          <w:lang w:val="es-ES_tradnl"/>
        </w:rPr>
        <w:t xml:space="preserve">grandes </w:t>
      </w:r>
      <w:r w:rsidR="00801C79">
        <w:rPr>
          <w:rFonts w:ascii="Times New Roman" w:eastAsia="Times New Roman" w:hAnsi="Times New Roman" w:cs="Times New Roman"/>
          <w:lang w:val="es-ES_tradnl"/>
        </w:rPr>
        <w:t xml:space="preserve">compañías </w:t>
      </w:r>
      <w:r w:rsidR="004B6E3F">
        <w:rPr>
          <w:rFonts w:ascii="Times New Roman" w:eastAsia="Times New Roman" w:hAnsi="Times New Roman" w:cs="Times New Roman"/>
          <w:lang w:val="es-ES_tradnl"/>
        </w:rPr>
        <w:t xml:space="preserve">de medios </w:t>
      </w:r>
      <w:r w:rsidR="00AD443B">
        <w:rPr>
          <w:rFonts w:ascii="Times New Roman" w:eastAsia="Times New Roman" w:hAnsi="Times New Roman" w:cs="Times New Roman"/>
          <w:lang w:val="es-ES_tradnl"/>
        </w:rPr>
        <w:t xml:space="preserve">comerciales </w:t>
      </w:r>
      <w:r w:rsidR="0081729A">
        <w:rPr>
          <w:rFonts w:ascii="Times New Roman" w:eastAsia="Times New Roman" w:hAnsi="Times New Roman" w:cs="Times New Roman"/>
          <w:lang w:val="es-ES_tradnl"/>
        </w:rPr>
        <w:t>establecidas</w:t>
      </w:r>
      <w:r w:rsidR="004B6E3F">
        <w:rPr>
          <w:rFonts w:ascii="Times New Roman" w:eastAsia="Times New Roman" w:hAnsi="Times New Roman" w:cs="Times New Roman"/>
          <w:lang w:val="es-ES_tradnl"/>
        </w:rPr>
        <w:t>,</w:t>
      </w:r>
      <w:r w:rsidR="00AD443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062B81">
        <w:rPr>
          <w:rFonts w:ascii="Times New Roman" w:eastAsia="Times New Roman" w:hAnsi="Times New Roman" w:cs="Times New Roman"/>
          <w:lang w:val="es-ES_tradnl"/>
        </w:rPr>
        <w:t>s</w:t>
      </w:r>
      <w:r w:rsidR="00493FC1">
        <w:rPr>
          <w:rFonts w:ascii="Times New Roman" w:eastAsia="Times New Roman" w:hAnsi="Times New Roman" w:cs="Times New Roman"/>
          <w:lang w:val="es-ES_tradnl"/>
        </w:rPr>
        <w:t>ea</w:t>
      </w:r>
      <w:r w:rsidR="00062B81">
        <w:rPr>
          <w:rFonts w:ascii="Times New Roman" w:eastAsia="Times New Roman" w:hAnsi="Times New Roman" w:cs="Times New Roman"/>
          <w:lang w:val="es-ES_tradnl"/>
        </w:rPr>
        <w:t>n</w:t>
      </w:r>
      <w:r w:rsidR="00AD443B">
        <w:rPr>
          <w:rFonts w:ascii="Times New Roman" w:eastAsia="Times New Roman" w:hAnsi="Times New Roman" w:cs="Times New Roman"/>
          <w:lang w:val="es-ES_tradnl"/>
        </w:rPr>
        <w:t xml:space="preserve"> las únicas que se benefi</w:t>
      </w:r>
      <w:r w:rsidR="00062B81">
        <w:rPr>
          <w:rFonts w:ascii="Times New Roman" w:eastAsia="Times New Roman" w:hAnsi="Times New Roman" w:cs="Times New Roman"/>
          <w:lang w:val="es-ES_tradnl"/>
        </w:rPr>
        <w:t>cien</w:t>
      </w:r>
      <w:r w:rsidR="00AD443B">
        <w:rPr>
          <w:rFonts w:ascii="Times New Roman" w:eastAsia="Times New Roman" w:hAnsi="Times New Roman" w:cs="Times New Roman"/>
          <w:lang w:val="es-ES_tradnl"/>
        </w:rPr>
        <w:t xml:space="preserve"> de las reformas.</w:t>
      </w:r>
    </w:p>
    <w:p w14:paraId="0C046A7A" w14:textId="7C14644E" w:rsidR="002D6981" w:rsidRDefault="00AD443B" w:rsidP="002C3D2C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Por otra parte, el IFT designó en marzo al grupo </w:t>
      </w:r>
      <w:r w:rsidRPr="00681E2B">
        <w:rPr>
          <w:rFonts w:ascii="Times New Roman" w:eastAsia="Times New Roman" w:hAnsi="Times New Roman" w:cs="Times New Roman"/>
          <w:i/>
          <w:lang w:val="es-ES_tradnl"/>
        </w:rPr>
        <w:t>América Móvil</w:t>
      </w:r>
      <w:r>
        <w:rPr>
          <w:rFonts w:ascii="Times New Roman" w:eastAsia="Times New Roman" w:hAnsi="Times New Roman" w:cs="Times New Roman"/>
          <w:lang w:val="es-ES_tradnl"/>
        </w:rPr>
        <w:t xml:space="preserve"> del</w:t>
      </w:r>
      <w:r w:rsidR="0004596A">
        <w:rPr>
          <w:rFonts w:ascii="Times New Roman" w:eastAsia="Times New Roman" w:hAnsi="Times New Roman" w:cs="Times New Roman"/>
          <w:lang w:val="es-ES_tradnl"/>
        </w:rPr>
        <w:t xml:space="preserve"> multimillonario Carlos Slim como</w:t>
      </w:r>
      <w:r>
        <w:rPr>
          <w:rFonts w:ascii="Times New Roman" w:eastAsia="Times New Roman" w:hAnsi="Times New Roman" w:cs="Times New Roman"/>
          <w:lang w:val="es-ES_tradnl"/>
        </w:rPr>
        <w:t xml:space="preserve"> </w:t>
      </w:r>
      <w:r w:rsidR="0004596A">
        <w:rPr>
          <w:rFonts w:ascii="Times New Roman" w:eastAsia="Times New Roman" w:hAnsi="Times New Roman" w:cs="Times New Roman"/>
          <w:lang w:val="es-ES_tradnl"/>
        </w:rPr>
        <w:t>el actor dominante de las</w:t>
      </w:r>
      <w:r>
        <w:rPr>
          <w:rFonts w:ascii="Times New Roman" w:eastAsia="Times New Roman" w:hAnsi="Times New Roman" w:cs="Times New Roman"/>
          <w:lang w:val="es-ES_tradnl"/>
        </w:rPr>
        <w:t xml:space="preserve"> telecomunicaciones, declaración que abrió la puerta a </w:t>
      </w:r>
      <w:r w:rsidR="00CD1E01">
        <w:rPr>
          <w:rFonts w:ascii="Times New Roman" w:eastAsia="Times New Roman" w:hAnsi="Times New Roman" w:cs="Times New Roman"/>
          <w:lang w:val="es-ES_tradnl"/>
        </w:rPr>
        <w:t xml:space="preserve">la realización de medidas similares para aumentar la competencia. En ese momento </w:t>
      </w:r>
      <w:r w:rsidR="00CD1E01" w:rsidRPr="00681E2B">
        <w:rPr>
          <w:rFonts w:ascii="Times New Roman" w:eastAsia="Times New Roman" w:hAnsi="Times New Roman" w:cs="Times New Roman"/>
          <w:i/>
          <w:lang w:val="es-ES_tradnl"/>
        </w:rPr>
        <w:t>América Móvil</w:t>
      </w:r>
      <w:r w:rsidR="00CD1E01">
        <w:rPr>
          <w:rFonts w:ascii="Times New Roman" w:eastAsia="Times New Roman" w:hAnsi="Times New Roman" w:cs="Times New Roman"/>
          <w:lang w:val="es-ES_tradnl"/>
        </w:rPr>
        <w:t xml:space="preserve"> controlaba un 80% del mercado de telefonía fija y 70% de telefonía móvil. Los elevados costos y la falta de inversión han entorpecido a la fecha los </w:t>
      </w:r>
      <w:r w:rsidR="00CD1E01" w:rsidRPr="00CD1E01">
        <w:rPr>
          <w:rFonts w:ascii="Times New Roman" w:eastAsia="Times New Roman" w:hAnsi="Times New Roman" w:cs="Times New Roman"/>
          <w:lang w:val="es-ES_tradnl"/>
        </w:rPr>
        <w:t>servicios</w:t>
      </w:r>
      <w:r w:rsidR="00CD1E01">
        <w:rPr>
          <w:rFonts w:ascii="Times New Roman" w:eastAsia="Times New Roman" w:hAnsi="Times New Roman" w:cs="Times New Roman"/>
          <w:lang w:val="es-ES_tradnl"/>
        </w:rPr>
        <w:t xml:space="preserve"> de telecomunicaciones. Según </w:t>
      </w:r>
      <w:r w:rsidR="00A43F2D">
        <w:rPr>
          <w:rFonts w:ascii="Times New Roman" w:eastAsia="Times New Roman" w:hAnsi="Times New Roman" w:cs="Times New Roman"/>
          <w:lang w:val="es-ES_tradnl"/>
        </w:rPr>
        <w:t xml:space="preserve">el Sindicato Internacional de Telecomunicaciones, sólo el 43% de la población </w:t>
      </w:r>
      <w:r w:rsidR="00062B81">
        <w:rPr>
          <w:rFonts w:ascii="Times New Roman" w:eastAsia="Times New Roman" w:hAnsi="Times New Roman" w:cs="Times New Roman"/>
          <w:lang w:val="es-ES_tradnl"/>
        </w:rPr>
        <w:t>tenía acceso</w:t>
      </w:r>
      <w:r w:rsidR="00A43F2D">
        <w:rPr>
          <w:rFonts w:ascii="Times New Roman" w:eastAsia="Times New Roman" w:hAnsi="Times New Roman" w:cs="Times New Roman"/>
          <w:lang w:val="es-ES_tradnl"/>
        </w:rPr>
        <w:t xml:space="preserve"> a Internet en 2013</w:t>
      </w:r>
      <w:r w:rsidR="00062B81">
        <w:rPr>
          <w:rFonts w:ascii="Times New Roman" w:eastAsia="Times New Roman" w:hAnsi="Times New Roman" w:cs="Times New Roman"/>
          <w:lang w:val="es-ES_tradnl"/>
        </w:rPr>
        <w:t>,</w:t>
      </w:r>
      <w:r w:rsidR="00A43F2D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062B81">
        <w:rPr>
          <w:rFonts w:ascii="Times New Roman" w:eastAsia="Times New Roman" w:hAnsi="Times New Roman" w:cs="Times New Roman"/>
          <w:lang w:val="es-ES_tradnl"/>
        </w:rPr>
        <w:t>a pesar de que</w:t>
      </w:r>
      <w:r w:rsidR="00A43F2D">
        <w:rPr>
          <w:rFonts w:ascii="Times New Roman" w:eastAsia="Times New Roman" w:hAnsi="Times New Roman" w:cs="Times New Roman"/>
          <w:lang w:val="es-ES_tradnl"/>
        </w:rPr>
        <w:t xml:space="preserve"> 75% de los hogares contaba con un teléfono celular desde 2012.</w:t>
      </w:r>
    </w:p>
    <w:p w14:paraId="4CEC2877" w14:textId="6A56DCF3" w:rsidR="00B81425" w:rsidRDefault="00A43F2D" w:rsidP="00B81425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Las autoridades estatales y locales o sus aliados interfieren en ocasiones con la producción y distribución de nuevas publicaciones de carácter </w:t>
      </w:r>
      <w:r w:rsidR="00B81425">
        <w:rPr>
          <w:rFonts w:ascii="Times New Roman" w:eastAsia="Times New Roman" w:hAnsi="Times New Roman" w:cs="Times New Roman"/>
          <w:lang w:val="es-ES_tradnl"/>
        </w:rPr>
        <w:t>crítico</w:t>
      </w:r>
      <w:r>
        <w:rPr>
          <w:rFonts w:ascii="Times New Roman" w:eastAsia="Times New Roman" w:hAnsi="Times New Roman" w:cs="Times New Roman"/>
          <w:lang w:val="es-ES_tradnl"/>
        </w:rPr>
        <w:t xml:space="preserve">. En septiembre de 2014 en Quintana Roo, un juez federal ordenó </w:t>
      </w:r>
      <w:r w:rsidR="00B81425">
        <w:rPr>
          <w:rFonts w:ascii="Times New Roman" w:eastAsia="Times New Roman" w:hAnsi="Times New Roman" w:cs="Times New Roman"/>
          <w:lang w:val="es-ES_tradnl"/>
        </w:rPr>
        <w:t>al gobernador del estado, Roberto Borge A</w:t>
      </w:r>
      <w:r w:rsidR="00CC464E" w:rsidRPr="00AD11AA">
        <w:rPr>
          <w:rFonts w:ascii="Times New Roman" w:eastAsia="Times New Roman" w:hAnsi="Times New Roman" w:cs="Times New Roman"/>
          <w:lang w:val="es-ES_tradnl"/>
        </w:rPr>
        <w:t xml:space="preserve">ngulo, 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detener la creación de </w:t>
      </w:r>
      <w:r w:rsidR="00B81425">
        <w:rPr>
          <w:rFonts w:ascii="Times New Roman" w:eastAsia="Times New Roman" w:hAnsi="Times New Roman" w:cs="Times New Roman"/>
          <w:lang w:val="es-ES_tradnl"/>
        </w:rPr>
        <w:t xml:space="preserve">portadas falsas para la revista </w:t>
      </w:r>
      <w:r w:rsidR="00CC464E" w:rsidRPr="00681E2B">
        <w:rPr>
          <w:rFonts w:ascii="Times New Roman" w:eastAsia="Times New Roman" w:hAnsi="Times New Roman" w:cs="Times New Roman"/>
          <w:i/>
          <w:lang w:val="es-ES_tradnl"/>
        </w:rPr>
        <w:t>Luces del Sigl</w:t>
      </w:r>
      <w:r w:rsidR="00062B81" w:rsidRPr="00681E2B">
        <w:rPr>
          <w:rFonts w:ascii="Times New Roman" w:eastAsia="Times New Roman" w:hAnsi="Times New Roman" w:cs="Times New Roman"/>
          <w:i/>
          <w:lang w:val="es-ES_tradnl"/>
        </w:rPr>
        <w:t>o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, así como su distribución </w:t>
      </w:r>
      <w:r w:rsidR="00B81425">
        <w:rPr>
          <w:rFonts w:ascii="Times New Roman" w:eastAsia="Times New Roman" w:hAnsi="Times New Roman" w:cs="Times New Roman"/>
          <w:lang w:val="es-ES_tradnl"/>
        </w:rPr>
        <w:t>en l</w:t>
      </w:r>
      <w:r w:rsidR="00062B81">
        <w:rPr>
          <w:rFonts w:ascii="Times New Roman" w:eastAsia="Times New Roman" w:hAnsi="Times New Roman" w:cs="Times New Roman"/>
          <w:lang w:val="es-ES_tradnl"/>
        </w:rPr>
        <w:t>as</w:t>
      </w:r>
      <w:r w:rsidR="00B81425">
        <w:rPr>
          <w:rFonts w:ascii="Times New Roman" w:eastAsia="Times New Roman" w:hAnsi="Times New Roman" w:cs="Times New Roman"/>
          <w:lang w:val="es-ES_tradnl"/>
        </w:rPr>
        <w:t xml:space="preserve"> redes sociales</w:t>
      </w:r>
      <w:r w:rsidR="00E436BE">
        <w:rPr>
          <w:rFonts w:ascii="Times New Roman" w:eastAsia="Times New Roman" w:hAnsi="Times New Roman" w:cs="Times New Roman"/>
          <w:lang w:val="es-ES_tradnl"/>
        </w:rPr>
        <w:t>. Supuestamente, otros medios de comunicación del estado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 también</w:t>
      </w:r>
      <w:r w:rsidR="00E436BE">
        <w:rPr>
          <w:rFonts w:ascii="Times New Roman" w:eastAsia="Times New Roman" w:hAnsi="Times New Roman" w:cs="Times New Roman"/>
          <w:lang w:val="es-ES_tradnl"/>
        </w:rPr>
        <w:t xml:space="preserve"> fueron blanco de dicha táctica. Por otra parte, </w:t>
      </w:r>
      <w:r w:rsidR="00E436BE" w:rsidRPr="00681E2B">
        <w:rPr>
          <w:rFonts w:ascii="Times New Roman" w:eastAsia="Times New Roman" w:hAnsi="Times New Roman" w:cs="Times New Roman"/>
          <w:i/>
          <w:lang w:val="es-ES_tradnl"/>
        </w:rPr>
        <w:t>Luces del Siglo</w:t>
      </w:r>
      <w:r w:rsidR="00E436BE">
        <w:rPr>
          <w:rFonts w:ascii="Times New Roman" w:eastAsia="Times New Roman" w:hAnsi="Times New Roman" w:cs="Times New Roman"/>
          <w:lang w:val="es-ES_tradnl"/>
        </w:rPr>
        <w:t xml:space="preserve"> había enfrentado previamente obstáculos para la distribución de la revista, tales como el robo de algunos </w:t>
      </w:r>
      <w:r w:rsidR="00E436BE" w:rsidRPr="00E436BE">
        <w:rPr>
          <w:rFonts w:ascii="Times New Roman" w:eastAsia="Times New Roman" w:hAnsi="Times New Roman" w:cs="Times New Roman"/>
          <w:lang w:val="es-ES_tradnl"/>
        </w:rPr>
        <w:t>número</w:t>
      </w:r>
      <w:r w:rsidR="00E436BE">
        <w:rPr>
          <w:rFonts w:ascii="Times New Roman" w:eastAsia="Times New Roman" w:hAnsi="Times New Roman" w:cs="Times New Roman"/>
          <w:lang w:val="es-ES_tradnl"/>
        </w:rPr>
        <w:t>s</w:t>
      </w:r>
      <w:r w:rsidR="0004596A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E436BE">
        <w:rPr>
          <w:rFonts w:ascii="Times New Roman" w:eastAsia="Times New Roman" w:hAnsi="Times New Roman" w:cs="Times New Roman"/>
          <w:lang w:val="es-ES_tradnl"/>
        </w:rPr>
        <w:t>l</w:t>
      </w:r>
      <w:r w:rsidR="0004596A">
        <w:rPr>
          <w:rFonts w:ascii="Times New Roman" w:eastAsia="Times New Roman" w:hAnsi="Times New Roman" w:cs="Times New Roman"/>
          <w:lang w:val="es-ES_tradnl"/>
        </w:rPr>
        <w:t xml:space="preserve">a negativa de espacios de venta y </w:t>
      </w:r>
      <w:r w:rsidR="00E436BE">
        <w:rPr>
          <w:rFonts w:ascii="Times New Roman" w:eastAsia="Times New Roman" w:hAnsi="Times New Roman" w:cs="Times New Roman"/>
          <w:lang w:val="es-ES_tradnl"/>
        </w:rPr>
        <w:t xml:space="preserve">la creación de </w:t>
      </w:r>
      <w:r w:rsidR="00EB2826">
        <w:rPr>
          <w:rFonts w:ascii="Times New Roman" w:eastAsia="Times New Roman" w:hAnsi="Times New Roman" w:cs="Times New Roman"/>
          <w:lang w:val="es-ES_tradnl"/>
        </w:rPr>
        <w:t xml:space="preserve">ediciones </w:t>
      </w:r>
      <w:r w:rsidR="00E436BE">
        <w:rPr>
          <w:rFonts w:ascii="Times New Roman" w:eastAsia="Times New Roman" w:hAnsi="Times New Roman" w:cs="Times New Roman"/>
          <w:lang w:val="es-ES_tradnl"/>
        </w:rPr>
        <w:t>falsas.</w:t>
      </w:r>
    </w:p>
    <w:p w14:paraId="37847957" w14:textId="58F72BA4" w:rsidR="00E343D4" w:rsidRDefault="00E343D4" w:rsidP="001714D3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En el mes de marzo, </w:t>
      </w:r>
      <w:r w:rsidR="00744FB0">
        <w:rPr>
          <w:rFonts w:ascii="Times New Roman" w:eastAsia="Times New Roman" w:hAnsi="Times New Roman" w:cs="Times New Roman"/>
          <w:lang w:val="es-ES_tradnl"/>
        </w:rPr>
        <w:t xml:space="preserve">la </w:t>
      </w:r>
      <w:r w:rsidR="00744FB0" w:rsidRPr="00744FB0">
        <w:rPr>
          <w:rFonts w:ascii="Times New Roman" w:eastAsia="Times New Roman" w:hAnsi="Times New Roman" w:cs="Times New Roman"/>
          <w:lang w:val="es-ES_tradnl"/>
        </w:rPr>
        <w:t>Asociación Mundial de Periódicos y Editores de Noticias</w:t>
      </w:r>
      <w:r w:rsidR="00744FB0">
        <w:rPr>
          <w:rFonts w:ascii="Times New Roman" w:eastAsia="Times New Roman" w:hAnsi="Times New Roman" w:cs="Times New Roman"/>
          <w:lang w:val="es-ES_tradnl"/>
        </w:rPr>
        <w:t xml:space="preserve"> informó que funcionarios gubernamentales </w:t>
      </w:r>
      <w:r w:rsidR="00E26D46">
        <w:rPr>
          <w:rFonts w:ascii="Times New Roman" w:eastAsia="Times New Roman" w:hAnsi="Times New Roman" w:cs="Times New Roman"/>
          <w:lang w:val="es-ES_tradnl"/>
        </w:rPr>
        <w:t>aplican criterios discrecionales para la erogación federal y estatal de unos $12 mil millones de pesos (alrededor de $905 millones de dólares) en publicidad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062B81">
        <w:rPr>
          <w:rFonts w:ascii="Times New Roman" w:eastAsia="Times New Roman" w:hAnsi="Times New Roman" w:cs="Times New Roman"/>
          <w:lang w:val="es-ES_tradnl"/>
        </w:rPr>
        <w:lastRenderedPageBreak/>
        <w:t>oficial</w:t>
      </w:r>
      <w:r w:rsidR="00E26D46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dichos </w:t>
      </w:r>
      <w:r w:rsidR="00E26D46">
        <w:rPr>
          <w:rFonts w:ascii="Times New Roman" w:eastAsia="Times New Roman" w:hAnsi="Times New Roman" w:cs="Times New Roman"/>
          <w:lang w:val="es-ES_tradnl"/>
        </w:rPr>
        <w:t xml:space="preserve">fondos </w:t>
      </w:r>
      <w:r w:rsidR="00062B81">
        <w:rPr>
          <w:rFonts w:ascii="Times New Roman" w:eastAsia="Times New Roman" w:hAnsi="Times New Roman" w:cs="Times New Roman"/>
          <w:lang w:val="es-ES_tradnl"/>
        </w:rPr>
        <w:t xml:space="preserve">han sido </w:t>
      </w:r>
      <w:r w:rsidR="00E26D46">
        <w:rPr>
          <w:rFonts w:ascii="Times New Roman" w:eastAsia="Times New Roman" w:hAnsi="Times New Roman" w:cs="Times New Roman"/>
          <w:lang w:val="es-ES_tradnl"/>
        </w:rPr>
        <w:t xml:space="preserve">utilizados para configurar </w:t>
      </w:r>
      <w:r w:rsidR="00E26D46" w:rsidRPr="00E26D46">
        <w:rPr>
          <w:rFonts w:ascii="Times New Roman" w:eastAsia="Times New Roman" w:hAnsi="Times New Roman" w:cs="Times New Roman"/>
          <w:lang w:val="es-ES_tradnl"/>
        </w:rPr>
        <w:t>polític</w:t>
      </w:r>
      <w:r w:rsidR="00E26D46">
        <w:rPr>
          <w:rFonts w:ascii="Times New Roman" w:eastAsia="Times New Roman" w:hAnsi="Times New Roman" w:cs="Times New Roman"/>
          <w:lang w:val="es-ES_tradnl"/>
        </w:rPr>
        <w:t xml:space="preserve">as editoriales y promover agendas partidistas y personales. </w:t>
      </w:r>
      <w:r w:rsidR="003573F8">
        <w:rPr>
          <w:rFonts w:ascii="Times New Roman" w:eastAsia="Times New Roman" w:hAnsi="Times New Roman" w:cs="Times New Roman"/>
          <w:lang w:val="es-ES_tradnl"/>
        </w:rPr>
        <w:t xml:space="preserve">La asociación descubrió que muchos de los medios de comunicación </w:t>
      </w:r>
      <w:r w:rsidR="00E8073A">
        <w:rPr>
          <w:rFonts w:ascii="Times New Roman" w:eastAsia="Times New Roman" w:hAnsi="Times New Roman" w:cs="Times New Roman"/>
          <w:lang w:val="es-ES_tradnl"/>
        </w:rPr>
        <w:t>manipulaban la cobertura para obtener contratos de publicidad más favorables de</w:t>
      </w:r>
      <w:r w:rsidR="00C62652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E8073A">
        <w:rPr>
          <w:rFonts w:ascii="Times New Roman" w:eastAsia="Times New Roman" w:hAnsi="Times New Roman" w:cs="Times New Roman"/>
          <w:lang w:val="es-ES_tradnl"/>
        </w:rPr>
        <w:t>parte del gobierno.</w:t>
      </w:r>
    </w:p>
    <w:p w14:paraId="026F76DD" w14:textId="77777777" w:rsidR="00681E2B" w:rsidRDefault="00681E2B" w:rsidP="001714D3">
      <w:pPr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bookmarkStart w:id="0" w:name="_GoBack"/>
      <w:bookmarkEnd w:id="0"/>
    </w:p>
    <w:sectPr w:rsidR="00681E2B" w:rsidSect="00955A4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44E8E" w15:done="0"/>
  <w15:commentEx w15:paraId="0D86AAF3" w15:paraIdParent="37E44E8E" w15:done="0"/>
  <w15:commentEx w15:paraId="291383B0" w15:paraIdParent="37E44E8E" w15:done="0"/>
  <w15:commentEx w15:paraId="5A5465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2E82" w14:textId="77777777" w:rsidR="00F37340" w:rsidRDefault="00F37340" w:rsidP="00776086">
      <w:r>
        <w:separator/>
      </w:r>
    </w:p>
  </w:endnote>
  <w:endnote w:type="continuationSeparator" w:id="0">
    <w:p w14:paraId="542C559B" w14:textId="77777777" w:rsidR="00F37340" w:rsidRDefault="00F37340" w:rsidP="007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6557" w14:textId="77777777" w:rsidR="00F37340" w:rsidRDefault="00F37340" w:rsidP="00776086">
      <w:r>
        <w:separator/>
      </w:r>
    </w:p>
  </w:footnote>
  <w:footnote w:type="continuationSeparator" w:id="0">
    <w:p w14:paraId="3D175606" w14:textId="77777777" w:rsidR="00F37340" w:rsidRDefault="00F37340" w:rsidP="0077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41"/>
    <w:multiLevelType w:val="hybridMultilevel"/>
    <w:tmpl w:val="F49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526"/>
    <w:multiLevelType w:val="hybridMultilevel"/>
    <w:tmpl w:val="E39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60D1"/>
    <w:multiLevelType w:val="hybridMultilevel"/>
    <w:tmpl w:val="1A1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31D"/>
    <w:multiLevelType w:val="hybridMultilevel"/>
    <w:tmpl w:val="79AA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A">
    <w15:presenceInfo w15:providerId="None" w15:userId="M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86"/>
    <w:rsid w:val="00002C05"/>
    <w:rsid w:val="000058F2"/>
    <w:rsid w:val="00023956"/>
    <w:rsid w:val="00023DA6"/>
    <w:rsid w:val="00023E93"/>
    <w:rsid w:val="000245DE"/>
    <w:rsid w:val="00024851"/>
    <w:rsid w:val="00026813"/>
    <w:rsid w:val="000271CB"/>
    <w:rsid w:val="00035EA6"/>
    <w:rsid w:val="00040256"/>
    <w:rsid w:val="00044BE7"/>
    <w:rsid w:val="0004596A"/>
    <w:rsid w:val="00054252"/>
    <w:rsid w:val="00055B16"/>
    <w:rsid w:val="00056ED8"/>
    <w:rsid w:val="00062B81"/>
    <w:rsid w:val="000640A9"/>
    <w:rsid w:val="00073625"/>
    <w:rsid w:val="00076D08"/>
    <w:rsid w:val="00077398"/>
    <w:rsid w:val="00083EA8"/>
    <w:rsid w:val="00084C0C"/>
    <w:rsid w:val="00086958"/>
    <w:rsid w:val="00087F99"/>
    <w:rsid w:val="0009222A"/>
    <w:rsid w:val="0009421E"/>
    <w:rsid w:val="00095229"/>
    <w:rsid w:val="000A1360"/>
    <w:rsid w:val="000A629E"/>
    <w:rsid w:val="000B228C"/>
    <w:rsid w:val="000B43D3"/>
    <w:rsid w:val="000D0F91"/>
    <w:rsid w:val="000D4A32"/>
    <w:rsid w:val="000D76CE"/>
    <w:rsid w:val="000E0E5B"/>
    <w:rsid w:val="000E11EF"/>
    <w:rsid w:val="000E533D"/>
    <w:rsid w:val="000E57E3"/>
    <w:rsid w:val="000F32E2"/>
    <w:rsid w:val="000F33C5"/>
    <w:rsid w:val="000F617E"/>
    <w:rsid w:val="000F6303"/>
    <w:rsid w:val="00104026"/>
    <w:rsid w:val="0010604A"/>
    <w:rsid w:val="00110B9A"/>
    <w:rsid w:val="0011619A"/>
    <w:rsid w:val="00116A6A"/>
    <w:rsid w:val="00117150"/>
    <w:rsid w:val="00121E14"/>
    <w:rsid w:val="001279AA"/>
    <w:rsid w:val="001324D2"/>
    <w:rsid w:val="00132E37"/>
    <w:rsid w:val="00135E7E"/>
    <w:rsid w:val="001413CA"/>
    <w:rsid w:val="001456DA"/>
    <w:rsid w:val="00152515"/>
    <w:rsid w:val="00155C26"/>
    <w:rsid w:val="00160C78"/>
    <w:rsid w:val="0016362A"/>
    <w:rsid w:val="00163761"/>
    <w:rsid w:val="00165BEE"/>
    <w:rsid w:val="001714D3"/>
    <w:rsid w:val="00176748"/>
    <w:rsid w:val="00180C1B"/>
    <w:rsid w:val="0018197E"/>
    <w:rsid w:val="00190EB7"/>
    <w:rsid w:val="00191785"/>
    <w:rsid w:val="001A16B0"/>
    <w:rsid w:val="001A2FDA"/>
    <w:rsid w:val="001A5CA4"/>
    <w:rsid w:val="001A6E81"/>
    <w:rsid w:val="001B2442"/>
    <w:rsid w:val="001B5B01"/>
    <w:rsid w:val="001D54B7"/>
    <w:rsid w:val="001E7C3C"/>
    <w:rsid w:val="001F57DC"/>
    <w:rsid w:val="001F70E7"/>
    <w:rsid w:val="00200BDF"/>
    <w:rsid w:val="00205A53"/>
    <w:rsid w:val="00213AED"/>
    <w:rsid w:val="00220383"/>
    <w:rsid w:val="0022134E"/>
    <w:rsid w:val="00230486"/>
    <w:rsid w:val="00243026"/>
    <w:rsid w:val="002479D2"/>
    <w:rsid w:val="00263454"/>
    <w:rsid w:val="002656A5"/>
    <w:rsid w:val="00271CD9"/>
    <w:rsid w:val="00276728"/>
    <w:rsid w:val="0028069F"/>
    <w:rsid w:val="00283311"/>
    <w:rsid w:val="0028381D"/>
    <w:rsid w:val="00283F5C"/>
    <w:rsid w:val="0028487B"/>
    <w:rsid w:val="00284E30"/>
    <w:rsid w:val="0028745A"/>
    <w:rsid w:val="00290A1E"/>
    <w:rsid w:val="00290EF0"/>
    <w:rsid w:val="00295967"/>
    <w:rsid w:val="002A149B"/>
    <w:rsid w:val="002A34D1"/>
    <w:rsid w:val="002B0448"/>
    <w:rsid w:val="002B3350"/>
    <w:rsid w:val="002B578B"/>
    <w:rsid w:val="002C3D2C"/>
    <w:rsid w:val="002C4DB7"/>
    <w:rsid w:val="002D6981"/>
    <w:rsid w:val="002E04C2"/>
    <w:rsid w:val="002E1242"/>
    <w:rsid w:val="002F0AB2"/>
    <w:rsid w:val="002F2824"/>
    <w:rsid w:val="003023C6"/>
    <w:rsid w:val="00310F72"/>
    <w:rsid w:val="00312F07"/>
    <w:rsid w:val="00313114"/>
    <w:rsid w:val="00316D59"/>
    <w:rsid w:val="00322243"/>
    <w:rsid w:val="003257D3"/>
    <w:rsid w:val="00326CE3"/>
    <w:rsid w:val="00327C89"/>
    <w:rsid w:val="0033700E"/>
    <w:rsid w:val="00344A47"/>
    <w:rsid w:val="00356196"/>
    <w:rsid w:val="003573F8"/>
    <w:rsid w:val="00362CCD"/>
    <w:rsid w:val="003671A1"/>
    <w:rsid w:val="00367FB3"/>
    <w:rsid w:val="00374DAE"/>
    <w:rsid w:val="0038052E"/>
    <w:rsid w:val="003813C6"/>
    <w:rsid w:val="003841AE"/>
    <w:rsid w:val="00394983"/>
    <w:rsid w:val="00394F5F"/>
    <w:rsid w:val="00395781"/>
    <w:rsid w:val="003A0505"/>
    <w:rsid w:val="003A4928"/>
    <w:rsid w:val="003A5F39"/>
    <w:rsid w:val="003A7FDA"/>
    <w:rsid w:val="003B65FD"/>
    <w:rsid w:val="003B6ACE"/>
    <w:rsid w:val="003C11A3"/>
    <w:rsid w:val="003C3B83"/>
    <w:rsid w:val="003C7BB0"/>
    <w:rsid w:val="003D03F4"/>
    <w:rsid w:val="003D4ACB"/>
    <w:rsid w:val="003D5059"/>
    <w:rsid w:val="003D6691"/>
    <w:rsid w:val="003E0681"/>
    <w:rsid w:val="003F2D5B"/>
    <w:rsid w:val="003F4663"/>
    <w:rsid w:val="004038C7"/>
    <w:rsid w:val="004155BC"/>
    <w:rsid w:val="00417E2D"/>
    <w:rsid w:val="00420A4D"/>
    <w:rsid w:val="00421D8B"/>
    <w:rsid w:val="00423A1A"/>
    <w:rsid w:val="0042622B"/>
    <w:rsid w:val="00426672"/>
    <w:rsid w:val="004276CC"/>
    <w:rsid w:val="004305B3"/>
    <w:rsid w:val="0043405A"/>
    <w:rsid w:val="00435940"/>
    <w:rsid w:val="00446610"/>
    <w:rsid w:val="00446968"/>
    <w:rsid w:val="00461C10"/>
    <w:rsid w:val="00463BBE"/>
    <w:rsid w:val="00465D0D"/>
    <w:rsid w:val="00471F4A"/>
    <w:rsid w:val="00472B9B"/>
    <w:rsid w:val="00472FAC"/>
    <w:rsid w:val="0047662D"/>
    <w:rsid w:val="00493FC1"/>
    <w:rsid w:val="004A1FE4"/>
    <w:rsid w:val="004A3CCB"/>
    <w:rsid w:val="004A5D0D"/>
    <w:rsid w:val="004A6F3C"/>
    <w:rsid w:val="004B1FE9"/>
    <w:rsid w:val="004B4A6B"/>
    <w:rsid w:val="004B577C"/>
    <w:rsid w:val="004B6E3F"/>
    <w:rsid w:val="004B7F32"/>
    <w:rsid w:val="004C12C4"/>
    <w:rsid w:val="004C3AFE"/>
    <w:rsid w:val="004C4926"/>
    <w:rsid w:val="004C4BB3"/>
    <w:rsid w:val="004D23F4"/>
    <w:rsid w:val="004D4B6C"/>
    <w:rsid w:val="004E2000"/>
    <w:rsid w:val="004E4A02"/>
    <w:rsid w:val="004E5C89"/>
    <w:rsid w:val="004E7A6C"/>
    <w:rsid w:val="004E7BDF"/>
    <w:rsid w:val="004F5FD3"/>
    <w:rsid w:val="004F6BCF"/>
    <w:rsid w:val="0050184C"/>
    <w:rsid w:val="00504BE6"/>
    <w:rsid w:val="00504DD5"/>
    <w:rsid w:val="005107B5"/>
    <w:rsid w:val="0051738F"/>
    <w:rsid w:val="0052631D"/>
    <w:rsid w:val="005331C8"/>
    <w:rsid w:val="00535559"/>
    <w:rsid w:val="00540E3F"/>
    <w:rsid w:val="00540F28"/>
    <w:rsid w:val="005552A9"/>
    <w:rsid w:val="00555827"/>
    <w:rsid w:val="0055725F"/>
    <w:rsid w:val="00564527"/>
    <w:rsid w:val="00570D0E"/>
    <w:rsid w:val="00572919"/>
    <w:rsid w:val="00574898"/>
    <w:rsid w:val="005760C2"/>
    <w:rsid w:val="0057654A"/>
    <w:rsid w:val="00583019"/>
    <w:rsid w:val="00583373"/>
    <w:rsid w:val="005964A9"/>
    <w:rsid w:val="005A19A7"/>
    <w:rsid w:val="005C0F84"/>
    <w:rsid w:val="005C192D"/>
    <w:rsid w:val="005C3EF3"/>
    <w:rsid w:val="005C428C"/>
    <w:rsid w:val="005D220C"/>
    <w:rsid w:val="005D7C16"/>
    <w:rsid w:val="005E0B1A"/>
    <w:rsid w:val="005E0C4D"/>
    <w:rsid w:val="005E5A3C"/>
    <w:rsid w:val="005E675B"/>
    <w:rsid w:val="005F251C"/>
    <w:rsid w:val="005F4143"/>
    <w:rsid w:val="006011A3"/>
    <w:rsid w:val="00611B30"/>
    <w:rsid w:val="00615746"/>
    <w:rsid w:val="00624C83"/>
    <w:rsid w:val="00627029"/>
    <w:rsid w:val="006276B5"/>
    <w:rsid w:val="00627B0C"/>
    <w:rsid w:val="0063080D"/>
    <w:rsid w:val="00631B60"/>
    <w:rsid w:val="006451D1"/>
    <w:rsid w:val="00651187"/>
    <w:rsid w:val="006559C8"/>
    <w:rsid w:val="00656750"/>
    <w:rsid w:val="00662664"/>
    <w:rsid w:val="0066371E"/>
    <w:rsid w:val="00663C4B"/>
    <w:rsid w:val="00664334"/>
    <w:rsid w:val="00664E02"/>
    <w:rsid w:val="00667EA9"/>
    <w:rsid w:val="0067149A"/>
    <w:rsid w:val="00673F60"/>
    <w:rsid w:val="00675746"/>
    <w:rsid w:val="006765B3"/>
    <w:rsid w:val="00676D09"/>
    <w:rsid w:val="00677C73"/>
    <w:rsid w:val="00680754"/>
    <w:rsid w:val="00681E2B"/>
    <w:rsid w:val="00682229"/>
    <w:rsid w:val="00686C70"/>
    <w:rsid w:val="00695E5C"/>
    <w:rsid w:val="00696844"/>
    <w:rsid w:val="006A05F2"/>
    <w:rsid w:val="006A3D85"/>
    <w:rsid w:val="006A3EB7"/>
    <w:rsid w:val="006A43F5"/>
    <w:rsid w:val="006A4742"/>
    <w:rsid w:val="006B2D01"/>
    <w:rsid w:val="006B7585"/>
    <w:rsid w:val="006C76B9"/>
    <w:rsid w:val="006D627B"/>
    <w:rsid w:val="006E2203"/>
    <w:rsid w:val="006E4AE2"/>
    <w:rsid w:val="006E7420"/>
    <w:rsid w:val="006F0BD4"/>
    <w:rsid w:val="006F120C"/>
    <w:rsid w:val="00703469"/>
    <w:rsid w:val="00705001"/>
    <w:rsid w:val="007100B3"/>
    <w:rsid w:val="007145C5"/>
    <w:rsid w:val="00714BA8"/>
    <w:rsid w:val="00717E19"/>
    <w:rsid w:val="007220BB"/>
    <w:rsid w:val="00730A32"/>
    <w:rsid w:val="00732E27"/>
    <w:rsid w:val="00740E71"/>
    <w:rsid w:val="007431AF"/>
    <w:rsid w:val="00744FB0"/>
    <w:rsid w:val="0074698D"/>
    <w:rsid w:val="007623D6"/>
    <w:rsid w:val="00763DAF"/>
    <w:rsid w:val="0076667A"/>
    <w:rsid w:val="007718DA"/>
    <w:rsid w:val="00775DE8"/>
    <w:rsid w:val="00776086"/>
    <w:rsid w:val="00783150"/>
    <w:rsid w:val="00786ED0"/>
    <w:rsid w:val="0079074D"/>
    <w:rsid w:val="00792DF4"/>
    <w:rsid w:val="0079630B"/>
    <w:rsid w:val="00797468"/>
    <w:rsid w:val="007A4C74"/>
    <w:rsid w:val="007B1097"/>
    <w:rsid w:val="007B4FA4"/>
    <w:rsid w:val="007C0B51"/>
    <w:rsid w:val="007C257B"/>
    <w:rsid w:val="007C259D"/>
    <w:rsid w:val="007C6752"/>
    <w:rsid w:val="007D013C"/>
    <w:rsid w:val="007D0E2D"/>
    <w:rsid w:val="007D635C"/>
    <w:rsid w:val="007E33A5"/>
    <w:rsid w:val="007E546A"/>
    <w:rsid w:val="007F15F1"/>
    <w:rsid w:val="007F3FFD"/>
    <w:rsid w:val="00801C79"/>
    <w:rsid w:val="0080462E"/>
    <w:rsid w:val="008144C1"/>
    <w:rsid w:val="0081729A"/>
    <w:rsid w:val="008342C3"/>
    <w:rsid w:val="00837412"/>
    <w:rsid w:val="0084758A"/>
    <w:rsid w:val="00852188"/>
    <w:rsid w:val="00854224"/>
    <w:rsid w:val="008562F5"/>
    <w:rsid w:val="0085681A"/>
    <w:rsid w:val="0086097E"/>
    <w:rsid w:val="00861ABE"/>
    <w:rsid w:val="00861B81"/>
    <w:rsid w:val="0086409A"/>
    <w:rsid w:val="008663D0"/>
    <w:rsid w:val="008664C3"/>
    <w:rsid w:val="008669E7"/>
    <w:rsid w:val="008710CF"/>
    <w:rsid w:val="00871B1F"/>
    <w:rsid w:val="008800C5"/>
    <w:rsid w:val="00882776"/>
    <w:rsid w:val="0088716C"/>
    <w:rsid w:val="00887BEE"/>
    <w:rsid w:val="00887EA4"/>
    <w:rsid w:val="00891290"/>
    <w:rsid w:val="008915C9"/>
    <w:rsid w:val="00893149"/>
    <w:rsid w:val="008962A1"/>
    <w:rsid w:val="008A05A7"/>
    <w:rsid w:val="008A300A"/>
    <w:rsid w:val="008B0A06"/>
    <w:rsid w:val="008B1B63"/>
    <w:rsid w:val="008B4CAE"/>
    <w:rsid w:val="008B6557"/>
    <w:rsid w:val="008C6AAF"/>
    <w:rsid w:val="008C777A"/>
    <w:rsid w:val="008D4898"/>
    <w:rsid w:val="008E7DAE"/>
    <w:rsid w:val="008F0809"/>
    <w:rsid w:val="008F1AFD"/>
    <w:rsid w:val="00906E8D"/>
    <w:rsid w:val="00907318"/>
    <w:rsid w:val="0091111C"/>
    <w:rsid w:val="0091361E"/>
    <w:rsid w:val="009221BB"/>
    <w:rsid w:val="0092250C"/>
    <w:rsid w:val="00925BC1"/>
    <w:rsid w:val="00925C6C"/>
    <w:rsid w:val="009317CC"/>
    <w:rsid w:val="00933A8C"/>
    <w:rsid w:val="00935DC1"/>
    <w:rsid w:val="009439FF"/>
    <w:rsid w:val="00946926"/>
    <w:rsid w:val="00950CF5"/>
    <w:rsid w:val="009522DE"/>
    <w:rsid w:val="00955A4A"/>
    <w:rsid w:val="00963979"/>
    <w:rsid w:val="009649B3"/>
    <w:rsid w:val="00967858"/>
    <w:rsid w:val="00970CDB"/>
    <w:rsid w:val="00971D03"/>
    <w:rsid w:val="00972634"/>
    <w:rsid w:val="009726E6"/>
    <w:rsid w:val="00975D16"/>
    <w:rsid w:val="00982AB0"/>
    <w:rsid w:val="00983437"/>
    <w:rsid w:val="00986C3E"/>
    <w:rsid w:val="009A0BD2"/>
    <w:rsid w:val="009B2984"/>
    <w:rsid w:val="009B329E"/>
    <w:rsid w:val="009B7C76"/>
    <w:rsid w:val="009C22CE"/>
    <w:rsid w:val="009C292C"/>
    <w:rsid w:val="009C4CBE"/>
    <w:rsid w:val="009C517C"/>
    <w:rsid w:val="009C6F50"/>
    <w:rsid w:val="009D2D2D"/>
    <w:rsid w:val="009E37B8"/>
    <w:rsid w:val="009F38AE"/>
    <w:rsid w:val="00A220FC"/>
    <w:rsid w:val="00A35D42"/>
    <w:rsid w:val="00A36D99"/>
    <w:rsid w:val="00A41DA4"/>
    <w:rsid w:val="00A43F2D"/>
    <w:rsid w:val="00A45B6E"/>
    <w:rsid w:val="00A51728"/>
    <w:rsid w:val="00A521B8"/>
    <w:rsid w:val="00A54B4F"/>
    <w:rsid w:val="00A552CE"/>
    <w:rsid w:val="00A57F39"/>
    <w:rsid w:val="00A83DD5"/>
    <w:rsid w:val="00A86104"/>
    <w:rsid w:val="00A929F0"/>
    <w:rsid w:val="00A96A7E"/>
    <w:rsid w:val="00A975F9"/>
    <w:rsid w:val="00AA3197"/>
    <w:rsid w:val="00AA7935"/>
    <w:rsid w:val="00AB43A0"/>
    <w:rsid w:val="00AC13FE"/>
    <w:rsid w:val="00AC5A6D"/>
    <w:rsid w:val="00AD116C"/>
    <w:rsid w:val="00AD11AA"/>
    <w:rsid w:val="00AD1ACB"/>
    <w:rsid w:val="00AD443B"/>
    <w:rsid w:val="00AD6C67"/>
    <w:rsid w:val="00AD7B07"/>
    <w:rsid w:val="00AF3E92"/>
    <w:rsid w:val="00AF46DE"/>
    <w:rsid w:val="00B03D9A"/>
    <w:rsid w:val="00B04DE4"/>
    <w:rsid w:val="00B15DFF"/>
    <w:rsid w:val="00B164A6"/>
    <w:rsid w:val="00B23C9B"/>
    <w:rsid w:val="00B3017D"/>
    <w:rsid w:val="00B30616"/>
    <w:rsid w:val="00B40ED6"/>
    <w:rsid w:val="00B40FCE"/>
    <w:rsid w:val="00B41D07"/>
    <w:rsid w:val="00B44433"/>
    <w:rsid w:val="00B45794"/>
    <w:rsid w:val="00B46259"/>
    <w:rsid w:val="00B55512"/>
    <w:rsid w:val="00B72222"/>
    <w:rsid w:val="00B73A43"/>
    <w:rsid w:val="00B76701"/>
    <w:rsid w:val="00B81425"/>
    <w:rsid w:val="00B83FE1"/>
    <w:rsid w:val="00B86305"/>
    <w:rsid w:val="00BA418B"/>
    <w:rsid w:val="00BB0836"/>
    <w:rsid w:val="00BC06B3"/>
    <w:rsid w:val="00BC2A21"/>
    <w:rsid w:val="00BC3194"/>
    <w:rsid w:val="00BD7176"/>
    <w:rsid w:val="00BD7DC9"/>
    <w:rsid w:val="00BE34A9"/>
    <w:rsid w:val="00BE77FC"/>
    <w:rsid w:val="00BF37C6"/>
    <w:rsid w:val="00C03452"/>
    <w:rsid w:val="00C075B1"/>
    <w:rsid w:val="00C07E21"/>
    <w:rsid w:val="00C10AD2"/>
    <w:rsid w:val="00C1693F"/>
    <w:rsid w:val="00C17F90"/>
    <w:rsid w:val="00C27FB6"/>
    <w:rsid w:val="00C62652"/>
    <w:rsid w:val="00C6613F"/>
    <w:rsid w:val="00C70225"/>
    <w:rsid w:val="00C710B5"/>
    <w:rsid w:val="00C71232"/>
    <w:rsid w:val="00CA1D19"/>
    <w:rsid w:val="00CB5D59"/>
    <w:rsid w:val="00CC464E"/>
    <w:rsid w:val="00CD1E01"/>
    <w:rsid w:val="00CD4FBA"/>
    <w:rsid w:val="00CD79F5"/>
    <w:rsid w:val="00CE2915"/>
    <w:rsid w:val="00CF3EA0"/>
    <w:rsid w:val="00CF5A97"/>
    <w:rsid w:val="00CF6359"/>
    <w:rsid w:val="00D15CA3"/>
    <w:rsid w:val="00D163E2"/>
    <w:rsid w:val="00D170BB"/>
    <w:rsid w:val="00D2614E"/>
    <w:rsid w:val="00D27C4D"/>
    <w:rsid w:val="00D3208B"/>
    <w:rsid w:val="00D42379"/>
    <w:rsid w:val="00D432F3"/>
    <w:rsid w:val="00D44983"/>
    <w:rsid w:val="00D608C8"/>
    <w:rsid w:val="00D62CFC"/>
    <w:rsid w:val="00D67617"/>
    <w:rsid w:val="00D7118B"/>
    <w:rsid w:val="00D73F5C"/>
    <w:rsid w:val="00D77671"/>
    <w:rsid w:val="00D92096"/>
    <w:rsid w:val="00D923B5"/>
    <w:rsid w:val="00D96C5B"/>
    <w:rsid w:val="00DA6F68"/>
    <w:rsid w:val="00DB6EF4"/>
    <w:rsid w:val="00DD243B"/>
    <w:rsid w:val="00DD6AC6"/>
    <w:rsid w:val="00DE2492"/>
    <w:rsid w:val="00DE4A1F"/>
    <w:rsid w:val="00DE6CE2"/>
    <w:rsid w:val="00DE7B54"/>
    <w:rsid w:val="00DF1FCC"/>
    <w:rsid w:val="00DF4D47"/>
    <w:rsid w:val="00E000C7"/>
    <w:rsid w:val="00E02893"/>
    <w:rsid w:val="00E02B20"/>
    <w:rsid w:val="00E071A4"/>
    <w:rsid w:val="00E074CF"/>
    <w:rsid w:val="00E17C55"/>
    <w:rsid w:val="00E201A3"/>
    <w:rsid w:val="00E22DEF"/>
    <w:rsid w:val="00E23E70"/>
    <w:rsid w:val="00E26D46"/>
    <w:rsid w:val="00E31C69"/>
    <w:rsid w:val="00E343D4"/>
    <w:rsid w:val="00E35F97"/>
    <w:rsid w:val="00E436BE"/>
    <w:rsid w:val="00E43742"/>
    <w:rsid w:val="00E50928"/>
    <w:rsid w:val="00E52914"/>
    <w:rsid w:val="00E542F0"/>
    <w:rsid w:val="00E55F80"/>
    <w:rsid w:val="00E57881"/>
    <w:rsid w:val="00E6246B"/>
    <w:rsid w:val="00E673F6"/>
    <w:rsid w:val="00E75061"/>
    <w:rsid w:val="00E75598"/>
    <w:rsid w:val="00E8073A"/>
    <w:rsid w:val="00E80E06"/>
    <w:rsid w:val="00E82CF2"/>
    <w:rsid w:val="00E877FF"/>
    <w:rsid w:val="00E87C64"/>
    <w:rsid w:val="00EB2826"/>
    <w:rsid w:val="00EB7294"/>
    <w:rsid w:val="00ED5CEA"/>
    <w:rsid w:val="00EE43DA"/>
    <w:rsid w:val="00EE4BF9"/>
    <w:rsid w:val="00EF4EFC"/>
    <w:rsid w:val="00EF730D"/>
    <w:rsid w:val="00F01A2E"/>
    <w:rsid w:val="00F01DAE"/>
    <w:rsid w:val="00F05481"/>
    <w:rsid w:val="00F05F78"/>
    <w:rsid w:val="00F068F4"/>
    <w:rsid w:val="00F072A1"/>
    <w:rsid w:val="00F07E61"/>
    <w:rsid w:val="00F26CDF"/>
    <w:rsid w:val="00F33D0F"/>
    <w:rsid w:val="00F3571E"/>
    <w:rsid w:val="00F37340"/>
    <w:rsid w:val="00F438D9"/>
    <w:rsid w:val="00F45E2D"/>
    <w:rsid w:val="00F52716"/>
    <w:rsid w:val="00F5421D"/>
    <w:rsid w:val="00F5786B"/>
    <w:rsid w:val="00F57EDD"/>
    <w:rsid w:val="00F66998"/>
    <w:rsid w:val="00F73D2F"/>
    <w:rsid w:val="00F74B71"/>
    <w:rsid w:val="00F7742A"/>
    <w:rsid w:val="00F822BE"/>
    <w:rsid w:val="00F85CF9"/>
    <w:rsid w:val="00F86E78"/>
    <w:rsid w:val="00F9118E"/>
    <w:rsid w:val="00F92D02"/>
    <w:rsid w:val="00F938E6"/>
    <w:rsid w:val="00F94C8B"/>
    <w:rsid w:val="00FA7087"/>
    <w:rsid w:val="00FB008A"/>
    <w:rsid w:val="00FB534D"/>
    <w:rsid w:val="00FB6F06"/>
    <w:rsid w:val="00FC2B13"/>
    <w:rsid w:val="00FC52A9"/>
    <w:rsid w:val="00FC74E3"/>
    <w:rsid w:val="00FD21C4"/>
    <w:rsid w:val="00FD5BDD"/>
    <w:rsid w:val="00FD661F"/>
    <w:rsid w:val="00FD6F39"/>
    <w:rsid w:val="00FD752E"/>
    <w:rsid w:val="00FE20C2"/>
    <w:rsid w:val="00FE2B66"/>
    <w:rsid w:val="00FE4A9D"/>
    <w:rsid w:val="00FE69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94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776086"/>
  </w:style>
  <w:style w:type="character" w:customStyle="1" w:styleId="TextonotapieCar">
    <w:name w:val="Texto nota pie Car"/>
    <w:basedOn w:val="Fuentedeprrafopredeter"/>
    <w:link w:val="Textonotapie"/>
    <w:uiPriority w:val="99"/>
    <w:rsid w:val="00776086"/>
  </w:style>
  <w:style w:type="character" w:styleId="Refdenotaalpie">
    <w:name w:val="footnote reference"/>
    <w:basedOn w:val="Fuentedeprrafopredeter"/>
    <w:uiPriority w:val="99"/>
    <w:unhideWhenUsed/>
    <w:rsid w:val="007760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51D1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1B5B0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B5B01"/>
  </w:style>
  <w:style w:type="character" w:styleId="Refdenotaalfinal">
    <w:name w:val="endnote reference"/>
    <w:basedOn w:val="Fuentedeprrafopredeter"/>
    <w:uiPriority w:val="99"/>
    <w:unhideWhenUsed/>
    <w:rsid w:val="001B5B01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1A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7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C4B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C4BB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2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2B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7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3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3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3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30D"/>
    <w:rPr>
      <w:b/>
      <w:bCs/>
      <w:sz w:val="20"/>
      <w:szCs w:val="20"/>
    </w:rPr>
  </w:style>
  <w:style w:type="character" w:customStyle="1" w:styleId="apple-style-span">
    <w:name w:val="apple-style-span"/>
    <w:basedOn w:val="Fuentedeprrafopredeter"/>
    <w:rsid w:val="0010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776086"/>
  </w:style>
  <w:style w:type="character" w:customStyle="1" w:styleId="TextonotapieCar">
    <w:name w:val="Texto nota pie Car"/>
    <w:basedOn w:val="Fuentedeprrafopredeter"/>
    <w:link w:val="Textonotapie"/>
    <w:uiPriority w:val="99"/>
    <w:rsid w:val="00776086"/>
  </w:style>
  <w:style w:type="character" w:styleId="Refdenotaalpie">
    <w:name w:val="footnote reference"/>
    <w:basedOn w:val="Fuentedeprrafopredeter"/>
    <w:uiPriority w:val="99"/>
    <w:unhideWhenUsed/>
    <w:rsid w:val="007760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51D1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1B5B01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B5B01"/>
  </w:style>
  <w:style w:type="character" w:styleId="Refdenotaalfinal">
    <w:name w:val="endnote reference"/>
    <w:basedOn w:val="Fuentedeprrafopredeter"/>
    <w:uiPriority w:val="99"/>
    <w:unhideWhenUsed/>
    <w:rsid w:val="001B5B01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F1A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7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C4B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C4BB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2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2B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7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3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3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3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30D"/>
    <w:rPr>
      <w:b/>
      <w:bCs/>
      <w:sz w:val="20"/>
      <w:szCs w:val="20"/>
    </w:rPr>
  </w:style>
  <w:style w:type="character" w:customStyle="1" w:styleId="apple-style-span">
    <w:name w:val="apple-style-span"/>
    <w:basedOn w:val="Fuentedeprrafopredeter"/>
    <w:rsid w:val="0010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3B8F-B23E-4473-A906-4BDA116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2861</Words>
  <Characters>15736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Miami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Hughes</dc:creator>
  <cp:lastModifiedBy>Jacobo casa</cp:lastModifiedBy>
  <cp:revision>3</cp:revision>
  <cp:lastPrinted>2015-04-23T18:25:00Z</cp:lastPrinted>
  <dcterms:created xsi:type="dcterms:W3CDTF">2015-04-28T20:24:00Z</dcterms:created>
  <dcterms:modified xsi:type="dcterms:W3CDTF">2015-04-28T20:39:00Z</dcterms:modified>
</cp:coreProperties>
</file>